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BA44" w14:textId="62B9C8D0" w:rsidR="00817921" w:rsidRPr="00E832A8" w:rsidRDefault="009E6E4A" w:rsidP="008179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A8">
        <w:rPr>
          <w:rFonts w:ascii="Times New Roman" w:hAnsi="Times New Roman" w:cs="Times New Roman"/>
          <w:b/>
          <w:sz w:val="24"/>
          <w:szCs w:val="24"/>
        </w:rPr>
        <w:t xml:space="preserve">Note </w:t>
      </w:r>
      <w:r w:rsidR="00817921" w:rsidRPr="00E832A8">
        <w:rPr>
          <w:rFonts w:ascii="Times New Roman" w:hAnsi="Times New Roman" w:cs="Times New Roman"/>
          <w:b/>
          <w:sz w:val="24"/>
          <w:szCs w:val="24"/>
        </w:rPr>
        <w:t xml:space="preserve">of Research Advisory Group meeting  </w:t>
      </w:r>
    </w:p>
    <w:p w14:paraId="058C7F19" w14:textId="1F990C21" w:rsidR="00817921" w:rsidRPr="00E832A8" w:rsidRDefault="009E6E4A" w:rsidP="0081792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32A8">
        <w:rPr>
          <w:rFonts w:ascii="Times New Roman" w:hAnsi="Times New Roman" w:cs="Times New Roman"/>
          <w:bCs/>
          <w:sz w:val="24"/>
          <w:szCs w:val="24"/>
        </w:rPr>
        <w:t>11</w:t>
      </w:r>
      <w:r w:rsidR="00E832A8" w:rsidRPr="00E832A8">
        <w:rPr>
          <w:rFonts w:ascii="Times New Roman" w:hAnsi="Times New Roman" w:cs="Times New Roman"/>
          <w:bCs/>
          <w:sz w:val="24"/>
          <w:szCs w:val="24"/>
        </w:rPr>
        <w:t>:00 – 13:00</w:t>
      </w:r>
      <w:r w:rsidRPr="00E832A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17921" w:rsidRPr="00E832A8">
        <w:rPr>
          <w:rFonts w:ascii="Times New Roman" w:hAnsi="Times New Roman" w:cs="Times New Roman"/>
          <w:bCs/>
          <w:sz w:val="24"/>
          <w:szCs w:val="24"/>
        </w:rPr>
        <w:t>Monday 9</w:t>
      </w:r>
      <w:r w:rsidR="00817921" w:rsidRPr="00E832A8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817921" w:rsidRPr="00E832A8">
        <w:rPr>
          <w:rFonts w:ascii="Times New Roman" w:hAnsi="Times New Roman" w:cs="Times New Roman"/>
          <w:bCs/>
          <w:sz w:val="24"/>
          <w:szCs w:val="24"/>
        </w:rPr>
        <w:t xml:space="preserve"> December 2024</w:t>
      </w:r>
      <w:r w:rsidRPr="00E832A8">
        <w:rPr>
          <w:rFonts w:ascii="Times New Roman" w:hAnsi="Times New Roman" w:cs="Times New Roman"/>
          <w:bCs/>
          <w:sz w:val="24"/>
          <w:szCs w:val="24"/>
        </w:rPr>
        <w:t xml:space="preserve"> (online)</w:t>
      </w:r>
    </w:p>
    <w:p w14:paraId="79F4A4FD" w14:textId="77777777" w:rsidR="00817921" w:rsidRPr="00E832A8" w:rsidRDefault="00817921" w:rsidP="00817921">
      <w:pPr>
        <w:rPr>
          <w:rFonts w:ascii="Times New Roman" w:hAnsi="Times New Roman" w:cs="Times New Roman"/>
          <w:sz w:val="24"/>
          <w:szCs w:val="24"/>
        </w:rPr>
      </w:pPr>
    </w:p>
    <w:p w14:paraId="396A85FB" w14:textId="77777777" w:rsidR="00817921" w:rsidRPr="00E832A8" w:rsidRDefault="000415D0" w:rsidP="00817921">
      <w:pPr>
        <w:rPr>
          <w:rFonts w:ascii="Times New Roman" w:hAnsi="Times New Roman" w:cs="Times New Roman"/>
          <w:b/>
          <w:sz w:val="24"/>
          <w:szCs w:val="24"/>
        </w:rPr>
      </w:pPr>
      <w:r w:rsidRPr="00E832A8">
        <w:rPr>
          <w:rFonts w:ascii="Times New Roman" w:hAnsi="Times New Roman" w:cs="Times New Roman"/>
          <w:b/>
          <w:sz w:val="24"/>
          <w:szCs w:val="24"/>
        </w:rPr>
        <w:t>Present:</w:t>
      </w:r>
    </w:p>
    <w:p w14:paraId="46A2C2A1" w14:textId="77777777" w:rsidR="00817921" w:rsidRPr="00E832A8" w:rsidRDefault="00817921" w:rsidP="00817921">
      <w:pPr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>Prof. Emerita Caroline Fennell (Chair), Dr. Pauline Cu</w:t>
      </w:r>
      <w:r w:rsidR="00F26901" w:rsidRPr="00E832A8">
        <w:rPr>
          <w:rFonts w:ascii="Times New Roman" w:hAnsi="Times New Roman" w:cs="Times New Roman"/>
          <w:sz w:val="24"/>
          <w:szCs w:val="24"/>
        </w:rPr>
        <w:t xml:space="preserve">llen, Prof. Kate Dommett, </w:t>
      </w:r>
      <w:r w:rsidRPr="00E832A8">
        <w:rPr>
          <w:rFonts w:ascii="Times New Roman" w:hAnsi="Times New Roman" w:cs="Times New Roman"/>
          <w:sz w:val="24"/>
          <w:szCs w:val="24"/>
        </w:rPr>
        <w:t xml:space="preserve">Prof. David Kenny, Adam Lambe, Dr. Patricia </w:t>
      </w:r>
      <w:r w:rsidR="00F764A1" w:rsidRPr="00E832A8">
        <w:rPr>
          <w:rFonts w:ascii="Times New Roman" w:hAnsi="Times New Roman" w:cs="Times New Roman"/>
          <w:sz w:val="24"/>
          <w:szCs w:val="24"/>
        </w:rPr>
        <w:t>McCarthy, Orla O’Connor</w:t>
      </w:r>
      <w:r w:rsidRPr="00E832A8">
        <w:rPr>
          <w:rFonts w:ascii="Times New Roman" w:hAnsi="Times New Roman" w:cs="Times New Roman"/>
          <w:sz w:val="24"/>
          <w:szCs w:val="24"/>
        </w:rPr>
        <w:t xml:space="preserve">, </w:t>
      </w:r>
      <w:r w:rsidR="00F764A1" w:rsidRPr="00E832A8">
        <w:rPr>
          <w:rFonts w:ascii="Times New Roman" w:hAnsi="Times New Roman" w:cs="Times New Roman"/>
          <w:sz w:val="24"/>
          <w:szCs w:val="24"/>
        </w:rPr>
        <w:t>Dr. Paul Redmond.</w:t>
      </w:r>
    </w:p>
    <w:p w14:paraId="6D116929" w14:textId="77777777" w:rsidR="00817921" w:rsidRPr="00E832A8" w:rsidRDefault="00817921" w:rsidP="0081792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32A8">
        <w:rPr>
          <w:rFonts w:ascii="Times New Roman" w:hAnsi="Times New Roman" w:cs="Times New Roman"/>
          <w:sz w:val="24"/>
          <w:szCs w:val="24"/>
          <w:u w:val="single"/>
        </w:rPr>
        <w:t>Secretariat</w:t>
      </w:r>
    </w:p>
    <w:p w14:paraId="4FFC3F75" w14:textId="77777777" w:rsidR="00817921" w:rsidRPr="00E832A8" w:rsidRDefault="00817921" w:rsidP="0081792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32A8">
        <w:rPr>
          <w:rFonts w:ascii="Times New Roman" w:hAnsi="Times New Roman" w:cs="Times New Roman"/>
          <w:sz w:val="24"/>
          <w:szCs w:val="24"/>
        </w:rPr>
        <w:t>Dr. Mary-Clare O’Sullivan, Dr. Adam Whittle, Dr. Catherine Lynch, H</w:t>
      </w:r>
      <w:r w:rsidR="00F764A1" w:rsidRPr="00E832A8">
        <w:rPr>
          <w:rFonts w:ascii="Times New Roman" w:hAnsi="Times New Roman" w:cs="Times New Roman"/>
          <w:sz w:val="24"/>
          <w:szCs w:val="24"/>
        </w:rPr>
        <w:t>ugh Burgess, Anthony Trindle.</w:t>
      </w:r>
    </w:p>
    <w:p w14:paraId="1B1B4532" w14:textId="77777777" w:rsidR="00817921" w:rsidRPr="00E832A8" w:rsidRDefault="00817921" w:rsidP="00817921">
      <w:pPr>
        <w:rPr>
          <w:rFonts w:ascii="Times New Roman" w:hAnsi="Times New Roman" w:cs="Times New Roman"/>
          <w:b/>
          <w:sz w:val="24"/>
          <w:szCs w:val="24"/>
        </w:rPr>
      </w:pPr>
      <w:r w:rsidRPr="00E832A8">
        <w:rPr>
          <w:rFonts w:ascii="Times New Roman" w:hAnsi="Times New Roman" w:cs="Times New Roman"/>
          <w:b/>
          <w:sz w:val="24"/>
          <w:szCs w:val="24"/>
        </w:rPr>
        <w:t>Apologies:</w:t>
      </w:r>
    </w:p>
    <w:p w14:paraId="0BD0507F" w14:textId="431845A6" w:rsidR="009E6E4A" w:rsidRPr="00E832A8" w:rsidRDefault="00D02F18" w:rsidP="009E6E4A">
      <w:pPr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>P</w:t>
      </w:r>
      <w:r w:rsidR="00F26901" w:rsidRPr="00E832A8">
        <w:rPr>
          <w:rFonts w:ascii="Times New Roman" w:hAnsi="Times New Roman" w:cs="Times New Roman"/>
          <w:sz w:val="24"/>
          <w:szCs w:val="24"/>
        </w:rPr>
        <w:t>rof.</w:t>
      </w:r>
      <w:r w:rsidRPr="00E832A8">
        <w:rPr>
          <w:rFonts w:ascii="Times New Roman" w:hAnsi="Times New Roman" w:cs="Times New Roman"/>
          <w:sz w:val="24"/>
          <w:szCs w:val="24"/>
        </w:rPr>
        <w:t xml:space="preserve"> </w:t>
      </w:r>
      <w:r w:rsidR="00817921" w:rsidRPr="00E832A8">
        <w:rPr>
          <w:rFonts w:ascii="Times New Roman" w:hAnsi="Times New Roman" w:cs="Times New Roman"/>
          <w:sz w:val="24"/>
          <w:szCs w:val="24"/>
        </w:rPr>
        <w:t>David Farrell, Brian Killoran</w:t>
      </w:r>
      <w:r w:rsidR="003D4FB0" w:rsidRPr="00E832A8">
        <w:rPr>
          <w:rFonts w:ascii="Times New Roman" w:hAnsi="Times New Roman" w:cs="Times New Roman"/>
          <w:sz w:val="24"/>
          <w:szCs w:val="24"/>
        </w:rPr>
        <w:t xml:space="preserve"> </w:t>
      </w:r>
      <w:r w:rsidR="003D4FB0" w:rsidRPr="00E832A8">
        <w:rPr>
          <w:rFonts w:ascii="Times New Roman" w:hAnsi="Times New Roman" w:cs="Times New Roman"/>
          <w:i/>
          <w:sz w:val="24"/>
          <w:szCs w:val="24"/>
        </w:rPr>
        <w:t>(each provided written comments in advance of the meeting which were conveyed to the group</w:t>
      </w:r>
      <w:r w:rsidR="00A53852" w:rsidRPr="00E832A8">
        <w:rPr>
          <w:rFonts w:ascii="Times New Roman" w:hAnsi="Times New Roman" w:cs="Times New Roman"/>
          <w:i/>
          <w:sz w:val="24"/>
          <w:szCs w:val="24"/>
        </w:rPr>
        <w:t xml:space="preserve"> as appropriate</w:t>
      </w:r>
      <w:r w:rsidR="003D4FB0" w:rsidRPr="00E832A8">
        <w:rPr>
          <w:rFonts w:ascii="Times New Roman" w:hAnsi="Times New Roman" w:cs="Times New Roman"/>
          <w:i/>
          <w:sz w:val="24"/>
          <w:szCs w:val="24"/>
        </w:rPr>
        <w:t xml:space="preserve"> during the discussion)</w:t>
      </w:r>
      <w:r w:rsidR="00A53852" w:rsidRPr="00E832A8">
        <w:rPr>
          <w:rFonts w:ascii="Times New Roman" w:hAnsi="Times New Roman" w:cs="Times New Roman"/>
          <w:i/>
          <w:sz w:val="24"/>
          <w:szCs w:val="24"/>
        </w:rPr>
        <w:t>.</w:t>
      </w:r>
    </w:p>
    <w:p w14:paraId="27F17EA1" w14:textId="77777777" w:rsidR="00E832A8" w:rsidRPr="00E832A8" w:rsidRDefault="00E832A8" w:rsidP="009E6E4A">
      <w:pPr>
        <w:rPr>
          <w:rFonts w:ascii="Times New Roman" w:hAnsi="Times New Roman" w:cs="Times New Roman"/>
          <w:sz w:val="24"/>
          <w:szCs w:val="24"/>
        </w:rPr>
      </w:pPr>
    </w:p>
    <w:p w14:paraId="6CD1B5EA" w14:textId="048E0B44" w:rsidR="0091393E" w:rsidRPr="00E832A8" w:rsidRDefault="0091393E" w:rsidP="007055E8">
      <w:pPr>
        <w:pStyle w:val="ListParagraph"/>
        <w:numPr>
          <w:ilvl w:val="0"/>
          <w:numId w:val="7"/>
        </w:numPr>
        <w:tabs>
          <w:tab w:val="left" w:pos="567"/>
        </w:tabs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832A8">
        <w:rPr>
          <w:rFonts w:ascii="Times New Roman" w:hAnsi="Times New Roman" w:cs="Times New Roman"/>
          <w:b/>
          <w:sz w:val="24"/>
          <w:szCs w:val="24"/>
        </w:rPr>
        <w:t>Minutes o</w:t>
      </w:r>
      <w:r w:rsidR="009E6E4A" w:rsidRPr="00E832A8">
        <w:rPr>
          <w:rFonts w:ascii="Times New Roman" w:hAnsi="Times New Roman" w:cs="Times New Roman"/>
          <w:b/>
          <w:sz w:val="24"/>
          <w:szCs w:val="24"/>
        </w:rPr>
        <w:t>f previous meeting</w:t>
      </w:r>
    </w:p>
    <w:p w14:paraId="443CB331" w14:textId="77777777" w:rsidR="002A3563" w:rsidRPr="00E832A8" w:rsidRDefault="00D02F18" w:rsidP="00D02F18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>The m</w:t>
      </w:r>
      <w:r w:rsidR="002A3563" w:rsidRPr="00E832A8">
        <w:rPr>
          <w:rFonts w:ascii="Times New Roman" w:hAnsi="Times New Roman" w:cs="Times New Roman"/>
          <w:sz w:val="24"/>
          <w:szCs w:val="24"/>
        </w:rPr>
        <w:t xml:space="preserve">inutes </w:t>
      </w:r>
      <w:r w:rsidRPr="00E832A8">
        <w:rPr>
          <w:rFonts w:ascii="Times New Roman" w:hAnsi="Times New Roman" w:cs="Times New Roman"/>
          <w:sz w:val="24"/>
          <w:szCs w:val="24"/>
        </w:rPr>
        <w:t xml:space="preserve">of the </w:t>
      </w:r>
      <w:r w:rsidR="0064594E" w:rsidRPr="00E832A8">
        <w:rPr>
          <w:rFonts w:ascii="Times New Roman" w:hAnsi="Times New Roman" w:cs="Times New Roman"/>
          <w:sz w:val="24"/>
          <w:szCs w:val="24"/>
        </w:rPr>
        <w:t xml:space="preserve">previous </w:t>
      </w:r>
      <w:r w:rsidRPr="00E832A8">
        <w:rPr>
          <w:rFonts w:ascii="Times New Roman" w:hAnsi="Times New Roman" w:cs="Times New Roman"/>
          <w:sz w:val="24"/>
          <w:szCs w:val="24"/>
        </w:rPr>
        <w:t>meeting on 30</w:t>
      </w:r>
      <w:r w:rsidRPr="00E832A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832A8">
        <w:rPr>
          <w:rFonts w:ascii="Times New Roman" w:hAnsi="Times New Roman" w:cs="Times New Roman"/>
          <w:sz w:val="24"/>
          <w:szCs w:val="24"/>
        </w:rPr>
        <w:t xml:space="preserve">September 2024 </w:t>
      </w:r>
      <w:r w:rsidR="0064594E" w:rsidRPr="00E832A8">
        <w:rPr>
          <w:rFonts w:ascii="Times New Roman" w:hAnsi="Times New Roman" w:cs="Times New Roman"/>
          <w:sz w:val="24"/>
          <w:szCs w:val="24"/>
        </w:rPr>
        <w:t xml:space="preserve">were agreed without amendment. </w:t>
      </w:r>
    </w:p>
    <w:p w14:paraId="67B328E7" w14:textId="77777777" w:rsidR="00F764A1" w:rsidRPr="00E832A8" w:rsidRDefault="002A3563" w:rsidP="007055E8">
      <w:pPr>
        <w:pStyle w:val="ListParagraph"/>
        <w:numPr>
          <w:ilvl w:val="0"/>
          <w:numId w:val="7"/>
        </w:numPr>
        <w:tabs>
          <w:tab w:val="left" w:pos="284"/>
        </w:tabs>
        <w:spacing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E832A8">
        <w:rPr>
          <w:rFonts w:ascii="Times New Roman" w:hAnsi="Times New Roman" w:cs="Times New Roman"/>
          <w:b/>
          <w:sz w:val="24"/>
          <w:szCs w:val="24"/>
        </w:rPr>
        <w:t>Conflict of interest</w:t>
      </w:r>
    </w:p>
    <w:p w14:paraId="5F351868" w14:textId="3BDC3A35" w:rsidR="002963CA" w:rsidRPr="00E832A8" w:rsidRDefault="0064594E" w:rsidP="0064594E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 xml:space="preserve">No conflicts of interest were declared. </w:t>
      </w:r>
    </w:p>
    <w:p w14:paraId="12F63C9A" w14:textId="77777777" w:rsidR="0091393E" w:rsidRPr="00E832A8" w:rsidRDefault="0091393E" w:rsidP="00E832A8">
      <w:pPr>
        <w:pStyle w:val="ListParagraph"/>
        <w:numPr>
          <w:ilvl w:val="0"/>
          <w:numId w:val="7"/>
        </w:numPr>
        <w:tabs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2A8">
        <w:rPr>
          <w:rFonts w:ascii="Times New Roman" w:hAnsi="Times New Roman" w:cs="Times New Roman"/>
          <w:b/>
          <w:sz w:val="24"/>
          <w:szCs w:val="24"/>
        </w:rPr>
        <w:t>Research Integrity and Ethics Policy</w:t>
      </w:r>
    </w:p>
    <w:p w14:paraId="0B7FAC3A" w14:textId="43033CDF" w:rsidR="002A3563" w:rsidRPr="00E832A8" w:rsidRDefault="0064594E" w:rsidP="00E832A8">
      <w:pPr>
        <w:pStyle w:val="ListParagraph"/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 xml:space="preserve">Members discussed a draft Research Integrity and Ethics Policy </w:t>
      </w:r>
      <w:r w:rsidR="009E6E4A" w:rsidRPr="00E832A8">
        <w:rPr>
          <w:rFonts w:ascii="Times New Roman" w:hAnsi="Times New Roman" w:cs="Times New Roman"/>
          <w:sz w:val="24"/>
          <w:szCs w:val="24"/>
        </w:rPr>
        <w:t xml:space="preserve">for An Coimisiún </w:t>
      </w:r>
      <w:r w:rsidR="007055E8" w:rsidRPr="00E832A8">
        <w:rPr>
          <w:rFonts w:ascii="Times New Roman" w:hAnsi="Times New Roman" w:cs="Times New Roman"/>
          <w:sz w:val="24"/>
          <w:szCs w:val="24"/>
        </w:rPr>
        <w:t xml:space="preserve">which had been </w:t>
      </w:r>
      <w:r w:rsidRPr="00E832A8">
        <w:rPr>
          <w:rFonts w:ascii="Times New Roman" w:hAnsi="Times New Roman" w:cs="Times New Roman"/>
          <w:sz w:val="24"/>
          <w:szCs w:val="24"/>
        </w:rPr>
        <w:t xml:space="preserve">circulated in advance of the meeting. </w:t>
      </w:r>
    </w:p>
    <w:p w14:paraId="3FADC071" w14:textId="207F5572" w:rsidR="007055E8" w:rsidRPr="00E832A8" w:rsidRDefault="005D21A6" w:rsidP="00E832A8">
      <w:pPr>
        <w:pStyle w:val="ListParagraph"/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>Generally,</w:t>
      </w:r>
      <w:r w:rsidR="007055E8" w:rsidRPr="00E832A8">
        <w:rPr>
          <w:rFonts w:ascii="Times New Roman" w:hAnsi="Times New Roman" w:cs="Times New Roman"/>
          <w:sz w:val="24"/>
          <w:szCs w:val="24"/>
        </w:rPr>
        <w:t xml:space="preserve"> members agreed </w:t>
      </w:r>
      <w:r w:rsidR="00777196" w:rsidRPr="00E832A8">
        <w:rPr>
          <w:rFonts w:ascii="Times New Roman" w:hAnsi="Times New Roman" w:cs="Times New Roman"/>
          <w:sz w:val="24"/>
          <w:szCs w:val="24"/>
        </w:rPr>
        <w:t>that the document provided a suitable basis for ensuring An Coimisiún’s research operat</w:t>
      </w:r>
      <w:r w:rsidR="00C96EDB" w:rsidRPr="00E832A8">
        <w:rPr>
          <w:rFonts w:ascii="Times New Roman" w:hAnsi="Times New Roman" w:cs="Times New Roman"/>
          <w:sz w:val="24"/>
          <w:szCs w:val="24"/>
        </w:rPr>
        <w:t>es according to a high standard of</w:t>
      </w:r>
      <w:r w:rsidR="00777196" w:rsidRPr="00E832A8">
        <w:rPr>
          <w:rFonts w:ascii="Times New Roman" w:hAnsi="Times New Roman" w:cs="Times New Roman"/>
          <w:sz w:val="24"/>
          <w:szCs w:val="24"/>
        </w:rPr>
        <w:t xml:space="preserve"> research integrity and ethics. Some additions/ edits </w:t>
      </w:r>
      <w:r w:rsidR="00C96EDB" w:rsidRPr="00E832A8">
        <w:rPr>
          <w:rFonts w:ascii="Times New Roman" w:hAnsi="Times New Roman" w:cs="Times New Roman"/>
          <w:sz w:val="24"/>
          <w:szCs w:val="24"/>
        </w:rPr>
        <w:t xml:space="preserve">to the document </w:t>
      </w:r>
      <w:r w:rsidR="00777196" w:rsidRPr="00E832A8">
        <w:rPr>
          <w:rFonts w:ascii="Times New Roman" w:hAnsi="Times New Roman" w:cs="Times New Roman"/>
          <w:sz w:val="24"/>
          <w:szCs w:val="24"/>
        </w:rPr>
        <w:t>were suggested including:</w:t>
      </w:r>
    </w:p>
    <w:p w14:paraId="5BBFA795" w14:textId="77777777" w:rsidR="003E3F86" w:rsidRPr="00E832A8" w:rsidRDefault="003E3F86" w:rsidP="003E3F86">
      <w:pPr>
        <w:pStyle w:val="ListParagraph"/>
        <w:tabs>
          <w:tab w:val="left" w:pos="567"/>
        </w:tabs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DB45C76" w14:textId="1178A0DB" w:rsidR="00C96EDB" w:rsidRPr="00E832A8" w:rsidRDefault="00C96EDB" w:rsidP="00E832A8">
      <w:pPr>
        <w:pStyle w:val="ListParagraph"/>
        <w:numPr>
          <w:ilvl w:val="0"/>
          <w:numId w:val="21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>t</w:t>
      </w:r>
      <w:r w:rsidR="007055E8" w:rsidRPr="00E832A8">
        <w:rPr>
          <w:rFonts w:ascii="Times New Roman" w:hAnsi="Times New Roman" w:cs="Times New Roman"/>
          <w:sz w:val="24"/>
          <w:szCs w:val="24"/>
        </w:rPr>
        <w:t xml:space="preserve">ext </w:t>
      </w:r>
      <w:r w:rsidRPr="00E832A8">
        <w:rPr>
          <w:rFonts w:ascii="Times New Roman" w:hAnsi="Times New Roman" w:cs="Times New Roman"/>
          <w:sz w:val="24"/>
          <w:szCs w:val="24"/>
        </w:rPr>
        <w:t xml:space="preserve">acknowledging </w:t>
      </w:r>
      <w:r w:rsidR="007055E8" w:rsidRPr="00E832A8">
        <w:rPr>
          <w:rFonts w:ascii="Times New Roman" w:hAnsi="Times New Roman" w:cs="Times New Roman"/>
          <w:sz w:val="24"/>
          <w:szCs w:val="24"/>
        </w:rPr>
        <w:t>that some projects may be particularly sensitive and require a bespoke</w:t>
      </w:r>
      <w:r w:rsidRPr="00E832A8">
        <w:rPr>
          <w:rFonts w:ascii="Times New Roman" w:hAnsi="Times New Roman" w:cs="Times New Roman"/>
          <w:sz w:val="24"/>
          <w:szCs w:val="24"/>
        </w:rPr>
        <w:t xml:space="preserve"> approach and </w:t>
      </w:r>
      <w:r w:rsidR="005D21A6" w:rsidRPr="00E832A8">
        <w:rPr>
          <w:rFonts w:ascii="Times New Roman" w:hAnsi="Times New Roman" w:cs="Times New Roman"/>
          <w:sz w:val="24"/>
          <w:szCs w:val="24"/>
        </w:rPr>
        <w:t xml:space="preserve">ethical </w:t>
      </w:r>
      <w:proofErr w:type="gramStart"/>
      <w:r w:rsidRPr="00E832A8">
        <w:rPr>
          <w:rFonts w:ascii="Times New Roman" w:hAnsi="Times New Roman" w:cs="Times New Roman"/>
          <w:sz w:val="24"/>
          <w:szCs w:val="24"/>
        </w:rPr>
        <w:t>safeguards;</w:t>
      </w:r>
      <w:proofErr w:type="gramEnd"/>
    </w:p>
    <w:p w14:paraId="4B9918CA" w14:textId="7B6A860E" w:rsidR="00C96EDB" w:rsidRPr="00E832A8" w:rsidRDefault="00C96EDB" w:rsidP="00E832A8">
      <w:pPr>
        <w:pStyle w:val="ListParagraph"/>
        <w:numPr>
          <w:ilvl w:val="0"/>
          <w:numId w:val="21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>a</w:t>
      </w:r>
      <w:r w:rsidR="00777196" w:rsidRPr="00E832A8">
        <w:rPr>
          <w:rFonts w:ascii="Times New Roman" w:hAnsi="Times New Roman" w:cs="Times New Roman"/>
          <w:sz w:val="24"/>
          <w:szCs w:val="24"/>
        </w:rPr>
        <w:t xml:space="preserve">dditional text in relation to compliance with data protection laws and </w:t>
      </w:r>
      <w:r w:rsidR="005D21A6" w:rsidRPr="00E832A8">
        <w:rPr>
          <w:rFonts w:ascii="Times New Roman" w:hAnsi="Times New Roman" w:cs="Times New Roman"/>
          <w:sz w:val="24"/>
          <w:szCs w:val="24"/>
        </w:rPr>
        <w:t>policies, in</w:t>
      </w:r>
      <w:r w:rsidR="007523D4" w:rsidRPr="00E832A8">
        <w:rPr>
          <w:rFonts w:ascii="Times New Roman" w:hAnsi="Times New Roman" w:cs="Times New Roman"/>
          <w:sz w:val="24"/>
          <w:szCs w:val="24"/>
        </w:rPr>
        <w:t xml:space="preserve"> particular around data retention and the right to deletion</w:t>
      </w:r>
      <w:r w:rsidRPr="00E832A8">
        <w:rPr>
          <w:rFonts w:ascii="Times New Roman" w:hAnsi="Times New Roman" w:cs="Times New Roman"/>
          <w:sz w:val="24"/>
          <w:szCs w:val="24"/>
        </w:rPr>
        <w:t xml:space="preserve"> of personal </w:t>
      </w:r>
      <w:proofErr w:type="gramStart"/>
      <w:r w:rsidRPr="00E832A8">
        <w:rPr>
          <w:rFonts w:ascii="Times New Roman" w:hAnsi="Times New Roman" w:cs="Times New Roman"/>
          <w:sz w:val="24"/>
          <w:szCs w:val="24"/>
        </w:rPr>
        <w:t>data;</w:t>
      </w:r>
      <w:proofErr w:type="gramEnd"/>
    </w:p>
    <w:p w14:paraId="6BAD9580" w14:textId="5ACDC3EA" w:rsidR="00C96EDB" w:rsidRPr="00E832A8" w:rsidRDefault="00C96EDB" w:rsidP="00E832A8">
      <w:pPr>
        <w:pStyle w:val="ListParagraph"/>
        <w:numPr>
          <w:ilvl w:val="0"/>
          <w:numId w:val="21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>recognition that there may be instances where it is appropriate to consi</w:t>
      </w:r>
      <w:r w:rsidR="00777196" w:rsidRPr="00E832A8">
        <w:rPr>
          <w:rFonts w:ascii="Times New Roman" w:hAnsi="Times New Roman" w:cs="Times New Roman"/>
          <w:sz w:val="24"/>
          <w:szCs w:val="24"/>
        </w:rPr>
        <w:t xml:space="preserve">der supports for research participants, including potential reimbursement of associated costs or expenses </w:t>
      </w:r>
      <w:r w:rsidRPr="00E832A8">
        <w:rPr>
          <w:rFonts w:ascii="Times New Roman" w:hAnsi="Times New Roman" w:cs="Times New Roman"/>
          <w:sz w:val="24"/>
          <w:szCs w:val="24"/>
        </w:rPr>
        <w:t xml:space="preserve">taking account of </w:t>
      </w:r>
      <w:r w:rsidR="00777196" w:rsidRPr="00E832A8">
        <w:rPr>
          <w:rFonts w:ascii="Times New Roman" w:hAnsi="Times New Roman" w:cs="Times New Roman"/>
          <w:sz w:val="24"/>
          <w:szCs w:val="24"/>
        </w:rPr>
        <w:t xml:space="preserve">research </w:t>
      </w:r>
      <w:r w:rsidRPr="00E832A8">
        <w:rPr>
          <w:rFonts w:ascii="Times New Roman" w:hAnsi="Times New Roman" w:cs="Times New Roman"/>
          <w:sz w:val="24"/>
          <w:szCs w:val="24"/>
        </w:rPr>
        <w:t>integrity and</w:t>
      </w:r>
      <w:r w:rsidR="00777196" w:rsidRPr="00E832A8">
        <w:rPr>
          <w:rFonts w:ascii="Times New Roman" w:hAnsi="Times New Roman" w:cs="Times New Roman"/>
          <w:sz w:val="24"/>
          <w:szCs w:val="24"/>
        </w:rPr>
        <w:t xml:space="preserve"> the right to dignity and independence of </w:t>
      </w:r>
      <w:r w:rsidRPr="00E832A8">
        <w:rPr>
          <w:rFonts w:ascii="Times New Roman" w:hAnsi="Times New Roman" w:cs="Times New Roman"/>
          <w:sz w:val="24"/>
          <w:szCs w:val="24"/>
        </w:rPr>
        <w:t xml:space="preserve">research </w:t>
      </w:r>
      <w:proofErr w:type="gramStart"/>
      <w:r w:rsidR="00777196" w:rsidRPr="00E832A8">
        <w:rPr>
          <w:rFonts w:ascii="Times New Roman" w:hAnsi="Times New Roman" w:cs="Times New Roman"/>
          <w:sz w:val="24"/>
          <w:szCs w:val="24"/>
        </w:rPr>
        <w:t>participants</w:t>
      </w:r>
      <w:r w:rsidR="00E832A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6C94FB4" w14:textId="22E1C3DF" w:rsidR="00C96EDB" w:rsidRPr="00E832A8" w:rsidRDefault="00C96EDB" w:rsidP="00E832A8">
      <w:pPr>
        <w:pStyle w:val="ListParagraph"/>
        <w:numPr>
          <w:ilvl w:val="0"/>
          <w:numId w:val="21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 xml:space="preserve">the need to ensure </w:t>
      </w:r>
      <w:r w:rsidR="00777196" w:rsidRPr="00E832A8">
        <w:rPr>
          <w:rFonts w:ascii="Times New Roman" w:hAnsi="Times New Roman" w:cs="Times New Roman"/>
          <w:sz w:val="24"/>
          <w:szCs w:val="24"/>
        </w:rPr>
        <w:t xml:space="preserve">data will be publicly accessible and open source where possible including published in established research and data archives. The approach to </w:t>
      </w:r>
      <w:r w:rsidR="00777196" w:rsidRPr="00E832A8">
        <w:rPr>
          <w:rFonts w:ascii="Times New Roman" w:hAnsi="Times New Roman" w:cs="Times New Roman"/>
          <w:sz w:val="24"/>
          <w:szCs w:val="24"/>
        </w:rPr>
        <w:lastRenderedPageBreak/>
        <w:t>publication</w:t>
      </w:r>
      <w:r w:rsidRPr="00E832A8">
        <w:rPr>
          <w:rFonts w:ascii="Times New Roman" w:hAnsi="Times New Roman" w:cs="Times New Roman"/>
          <w:sz w:val="24"/>
          <w:szCs w:val="24"/>
        </w:rPr>
        <w:t xml:space="preserve"> of data and results should be</w:t>
      </w:r>
      <w:r w:rsidR="00777196" w:rsidRPr="00E832A8">
        <w:rPr>
          <w:rFonts w:ascii="Times New Roman" w:hAnsi="Times New Roman" w:cs="Times New Roman"/>
          <w:sz w:val="24"/>
          <w:szCs w:val="24"/>
        </w:rPr>
        <w:t xml:space="preserve"> agreed between the researcher and An Coimisiún in advance of </w:t>
      </w:r>
      <w:r w:rsidRPr="00E832A8">
        <w:rPr>
          <w:rFonts w:ascii="Times New Roman" w:hAnsi="Times New Roman" w:cs="Times New Roman"/>
          <w:sz w:val="24"/>
          <w:szCs w:val="24"/>
        </w:rPr>
        <w:t xml:space="preserve">the commencement of the project, particularly where the researcher may wish to independently publish research referencing the </w:t>
      </w:r>
      <w:proofErr w:type="gramStart"/>
      <w:r w:rsidRPr="00E832A8">
        <w:rPr>
          <w:rFonts w:ascii="Times New Roman" w:hAnsi="Times New Roman" w:cs="Times New Roman"/>
          <w:sz w:val="24"/>
          <w:szCs w:val="24"/>
        </w:rPr>
        <w:t>data</w:t>
      </w:r>
      <w:r w:rsidR="00E832A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3799799" w14:textId="27C19DA0" w:rsidR="00777196" w:rsidRDefault="00C96EDB" w:rsidP="00E832A8">
      <w:pPr>
        <w:pStyle w:val="ListParagraph"/>
        <w:numPr>
          <w:ilvl w:val="0"/>
          <w:numId w:val="21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 xml:space="preserve">Reference that the </w:t>
      </w:r>
      <w:r w:rsidR="00777196" w:rsidRPr="00E832A8">
        <w:rPr>
          <w:rFonts w:ascii="Times New Roman" w:hAnsi="Times New Roman" w:cs="Times New Roman"/>
          <w:sz w:val="24"/>
          <w:szCs w:val="24"/>
        </w:rPr>
        <w:t>policy will also apply to research conducted by or in partnership with bodies who are not eligible higher education institutions (HEIs) or research-performing organisations (RPOs) such as civil society organisations or NGO’s.</w:t>
      </w:r>
    </w:p>
    <w:p w14:paraId="13C096BA" w14:textId="77777777" w:rsidR="00E832A8" w:rsidRPr="00E832A8" w:rsidRDefault="00E832A8" w:rsidP="00E832A8">
      <w:pPr>
        <w:pStyle w:val="ListParagraph"/>
        <w:tabs>
          <w:tab w:val="left" w:pos="567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86A5B2B" w14:textId="5C375399" w:rsidR="002123DF" w:rsidRPr="00E832A8" w:rsidRDefault="007523D4" w:rsidP="00E832A8">
      <w:pPr>
        <w:pStyle w:val="ListParagraph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 xml:space="preserve">It was agreed that the Secretariat would revise the document to reflect the points </w:t>
      </w:r>
      <w:r w:rsidR="00C96EDB" w:rsidRPr="00E832A8">
        <w:rPr>
          <w:rFonts w:ascii="Times New Roman" w:hAnsi="Times New Roman" w:cs="Times New Roman"/>
          <w:sz w:val="24"/>
          <w:szCs w:val="24"/>
        </w:rPr>
        <w:t xml:space="preserve">made </w:t>
      </w:r>
      <w:r w:rsidRPr="00E832A8">
        <w:rPr>
          <w:rFonts w:ascii="Times New Roman" w:hAnsi="Times New Roman" w:cs="Times New Roman"/>
          <w:sz w:val="24"/>
          <w:szCs w:val="24"/>
        </w:rPr>
        <w:t xml:space="preserve">and recirculate it for final agreement. </w:t>
      </w:r>
    </w:p>
    <w:p w14:paraId="474F7BA9" w14:textId="5852D851" w:rsidR="00750CB9" w:rsidRPr="00E832A8" w:rsidRDefault="00750CB9" w:rsidP="0091393E">
      <w:pPr>
        <w:tabs>
          <w:tab w:val="left" w:pos="5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32A8">
        <w:rPr>
          <w:rFonts w:ascii="Times New Roman" w:hAnsi="Times New Roman" w:cs="Times New Roman"/>
          <w:b/>
          <w:sz w:val="24"/>
          <w:szCs w:val="24"/>
        </w:rPr>
        <w:t>4(</w:t>
      </w:r>
      <w:proofErr w:type="spellStart"/>
      <w:r w:rsidRPr="00E832A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832A8">
        <w:rPr>
          <w:rFonts w:ascii="Times New Roman" w:hAnsi="Times New Roman" w:cs="Times New Roman"/>
          <w:b/>
          <w:sz w:val="24"/>
          <w:szCs w:val="24"/>
        </w:rPr>
        <w:t>) – Meta-analysis</w:t>
      </w:r>
    </w:p>
    <w:p w14:paraId="4F47D1E5" w14:textId="1440E4B8" w:rsidR="00750CB9" w:rsidRPr="00E832A8" w:rsidRDefault="00C96EDB" w:rsidP="00E832A8">
      <w:pPr>
        <w:pStyle w:val="ListParagraph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 xml:space="preserve">Catherine Lynch summarised the </w:t>
      </w:r>
      <w:r w:rsidR="00A53852" w:rsidRPr="00E832A8">
        <w:rPr>
          <w:rFonts w:ascii="Times New Roman" w:hAnsi="Times New Roman" w:cs="Times New Roman"/>
          <w:sz w:val="24"/>
          <w:szCs w:val="24"/>
        </w:rPr>
        <w:t xml:space="preserve">progress update paper </w:t>
      </w:r>
      <w:r w:rsidR="007523D4" w:rsidRPr="00E832A8">
        <w:rPr>
          <w:rFonts w:ascii="Times New Roman" w:hAnsi="Times New Roman" w:cs="Times New Roman"/>
          <w:sz w:val="24"/>
          <w:szCs w:val="24"/>
        </w:rPr>
        <w:t xml:space="preserve">circulated </w:t>
      </w:r>
      <w:r w:rsidR="00036666" w:rsidRPr="00E832A8">
        <w:rPr>
          <w:rFonts w:ascii="Times New Roman" w:hAnsi="Times New Roman" w:cs="Times New Roman"/>
          <w:sz w:val="24"/>
          <w:szCs w:val="24"/>
        </w:rPr>
        <w:t xml:space="preserve">before the meeting </w:t>
      </w:r>
      <w:r w:rsidR="007523D4" w:rsidRPr="00E832A8">
        <w:rPr>
          <w:rFonts w:ascii="Times New Roman" w:hAnsi="Times New Roman" w:cs="Times New Roman"/>
          <w:sz w:val="24"/>
          <w:szCs w:val="24"/>
        </w:rPr>
        <w:t>and proposing that the research would be brought forw</w:t>
      </w:r>
      <w:r w:rsidR="00A53852" w:rsidRPr="00E832A8">
        <w:rPr>
          <w:rFonts w:ascii="Times New Roman" w:hAnsi="Times New Roman" w:cs="Times New Roman"/>
          <w:sz w:val="24"/>
          <w:szCs w:val="24"/>
        </w:rPr>
        <w:t xml:space="preserve">ard through two separate papers: </w:t>
      </w:r>
      <w:r w:rsidR="007523D4" w:rsidRPr="00E832A8">
        <w:rPr>
          <w:rFonts w:ascii="Times New Roman" w:hAnsi="Times New Roman" w:cs="Times New Roman"/>
          <w:sz w:val="24"/>
          <w:szCs w:val="24"/>
        </w:rPr>
        <w:t xml:space="preserve">the first on </w:t>
      </w:r>
      <w:r w:rsidR="007278A9" w:rsidRPr="00E832A8">
        <w:rPr>
          <w:rFonts w:ascii="Times New Roman" w:hAnsi="Times New Roman" w:cs="Times New Roman"/>
          <w:sz w:val="24"/>
          <w:szCs w:val="24"/>
        </w:rPr>
        <w:t>r</w:t>
      </w:r>
      <w:r w:rsidR="00750CB9" w:rsidRPr="00E832A8">
        <w:rPr>
          <w:rFonts w:ascii="Times New Roman" w:hAnsi="Times New Roman" w:cs="Times New Roman"/>
          <w:sz w:val="24"/>
          <w:szCs w:val="24"/>
        </w:rPr>
        <w:t xml:space="preserve">egistration and voting </w:t>
      </w:r>
      <w:r w:rsidR="007523D4" w:rsidRPr="00E832A8">
        <w:rPr>
          <w:rFonts w:ascii="Times New Roman" w:hAnsi="Times New Roman" w:cs="Times New Roman"/>
          <w:sz w:val="24"/>
          <w:szCs w:val="24"/>
        </w:rPr>
        <w:t>and the second on</w:t>
      </w:r>
      <w:r w:rsidR="00AE4D68" w:rsidRPr="00E832A8">
        <w:rPr>
          <w:rFonts w:ascii="Times New Roman" w:hAnsi="Times New Roman" w:cs="Times New Roman"/>
          <w:sz w:val="24"/>
          <w:szCs w:val="24"/>
        </w:rPr>
        <w:t xml:space="preserve"> </w:t>
      </w:r>
      <w:r w:rsidR="007A2D93" w:rsidRPr="00E832A8">
        <w:rPr>
          <w:rFonts w:ascii="Times New Roman" w:hAnsi="Times New Roman" w:cs="Times New Roman"/>
          <w:sz w:val="24"/>
          <w:szCs w:val="24"/>
        </w:rPr>
        <w:t>candidacy and representation</w:t>
      </w:r>
      <w:r w:rsidR="007523D4" w:rsidRPr="00E832A8">
        <w:rPr>
          <w:rFonts w:ascii="Times New Roman" w:hAnsi="Times New Roman" w:cs="Times New Roman"/>
          <w:sz w:val="24"/>
          <w:szCs w:val="24"/>
        </w:rPr>
        <w:t>.</w:t>
      </w:r>
      <w:r w:rsidR="003D4FB0" w:rsidRPr="00E832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05B39" w14:textId="77777777" w:rsidR="00E832A8" w:rsidRDefault="007523D4" w:rsidP="00E832A8">
      <w:pPr>
        <w:pStyle w:val="ListParagraph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>Membe</w:t>
      </w:r>
      <w:r w:rsidR="00A53852" w:rsidRPr="00E832A8">
        <w:rPr>
          <w:rFonts w:ascii="Times New Roman" w:hAnsi="Times New Roman" w:cs="Times New Roman"/>
          <w:sz w:val="24"/>
          <w:szCs w:val="24"/>
        </w:rPr>
        <w:t xml:space="preserve">rs welcomed the progress to since the previous meeting. </w:t>
      </w:r>
      <w:r w:rsidRPr="00E832A8">
        <w:rPr>
          <w:rFonts w:ascii="Times New Roman" w:hAnsi="Times New Roman" w:cs="Times New Roman"/>
          <w:sz w:val="24"/>
          <w:szCs w:val="24"/>
        </w:rPr>
        <w:t>A num</w:t>
      </w:r>
      <w:r w:rsidR="00A53852" w:rsidRPr="00E832A8">
        <w:rPr>
          <w:rFonts w:ascii="Times New Roman" w:hAnsi="Times New Roman" w:cs="Times New Roman"/>
          <w:sz w:val="24"/>
          <w:szCs w:val="24"/>
        </w:rPr>
        <w:t>ber of suggestions were made in relation to</w:t>
      </w:r>
      <w:r w:rsidRPr="00E832A8">
        <w:rPr>
          <w:rFonts w:ascii="Times New Roman" w:hAnsi="Times New Roman" w:cs="Times New Roman"/>
          <w:sz w:val="24"/>
          <w:szCs w:val="24"/>
        </w:rPr>
        <w:t xml:space="preserve"> potential </w:t>
      </w:r>
      <w:r w:rsidR="00A53852" w:rsidRPr="00E832A8">
        <w:rPr>
          <w:rFonts w:ascii="Times New Roman" w:hAnsi="Times New Roman" w:cs="Times New Roman"/>
          <w:sz w:val="24"/>
          <w:szCs w:val="24"/>
        </w:rPr>
        <w:t xml:space="preserve">research areas and issues </w:t>
      </w:r>
      <w:r w:rsidRPr="00E832A8">
        <w:rPr>
          <w:rFonts w:ascii="Times New Roman" w:hAnsi="Times New Roman" w:cs="Times New Roman"/>
          <w:sz w:val="24"/>
          <w:szCs w:val="24"/>
        </w:rPr>
        <w:t xml:space="preserve">which might be useful </w:t>
      </w:r>
      <w:r w:rsidR="00036666" w:rsidRPr="00E832A8">
        <w:rPr>
          <w:rFonts w:ascii="Times New Roman" w:hAnsi="Times New Roman" w:cs="Times New Roman"/>
          <w:sz w:val="24"/>
          <w:szCs w:val="24"/>
        </w:rPr>
        <w:t xml:space="preserve">in advancing both papers </w:t>
      </w:r>
      <w:r w:rsidRPr="00E832A8">
        <w:rPr>
          <w:rFonts w:ascii="Times New Roman" w:hAnsi="Times New Roman" w:cs="Times New Roman"/>
          <w:sz w:val="24"/>
          <w:szCs w:val="24"/>
        </w:rPr>
        <w:t>including</w:t>
      </w:r>
      <w:r w:rsidR="00C5062B" w:rsidRPr="00E832A8">
        <w:rPr>
          <w:rFonts w:ascii="Times New Roman" w:hAnsi="Times New Roman" w:cs="Times New Roman"/>
          <w:sz w:val="24"/>
          <w:szCs w:val="24"/>
        </w:rPr>
        <w:t>:</w:t>
      </w:r>
    </w:p>
    <w:p w14:paraId="4C52CDC9" w14:textId="77777777" w:rsidR="00E832A8" w:rsidRDefault="00E832A8" w:rsidP="00E832A8">
      <w:pPr>
        <w:pStyle w:val="ListParagraph"/>
        <w:tabs>
          <w:tab w:val="left" w:pos="56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C26ECA" w14:textId="6487204C" w:rsidR="00C5062B" w:rsidRPr="00E832A8" w:rsidRDefault="00AC640F" w:rsidP="00E832A8">
      <w:pPr>
        <w:pStyle w:val="ListParagraph"/>
        <w:numPr>
          <w:ilvl w:val="0"/>
          <w:numId w:val="22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 xml:space="preserve">useful ethnographic </w:t>
      </w:r>
      <w:r w:rsidR="007523D4" w:rsidRPr="00E832A8">
        <w:rPr>
          <w:rFonts w:ascii="Times New Roman" w:hAnsi="Times New Roman" w:cs="Times New Roman"/>
          <w:sz w:val="24"/>
          <w:szCs w:val="24"/>
        </w:rPr>
        <w:t xml:space="preserve">research exploring </w:t>
      </w:r>
      <w:r w:rsidR="007A2D93" w:rsidRPr="00E832A8">
        <w:rPr>
          <w:rFonts w:ascii="Times New Roman" w:hAnsi="Times New Roman" w:cs="Times New Roman"/>
          <w:sz w:val="24"/>
          <w:szCs w:val="24"/>
        </w:rPr>
        <w:t>political participation, particularly</w:t>
      </w:r>
      <w:r w:rsidR="007E3D2D" w:rsidRPr="00E832A8">
        <w:rPr>
          <w:rFonts w:ascii="Times New Roman" w:hAnsi="Times New Roman" w:cs="Times New Roman"/>
          <w:sz w:val="24"/>
          <w:szCs w:val="24"/>
        </w:rPr>
        <w:t xml:space="preserve"> in</w:t>
      </w:r>
      <w:r w:rsidR="007A2D93" w:rsidRPr="00E832A8">
        <w:rPr>
          <w:rFonts w:ascii="Times New Roman" w:hAnsi="Times New Roman" w:cs="Times New Roman"/>
          <w:sz w:val="24"/>
          <w:szCs w:val="24"/>
        </w:rPr>
        <w:t xml:space="preserve"> the US and Canada</w:t>
      </w:r>
      <w:r w:rsidR="00C96EDB" w:rsidRPr="00E832A8">
        <w:rPr>
          <w:rFonts w:ascii="Times New Roman" w:hAnsi="Times New Roman" w:cs="Times New Roman"/>
          <w:sz w:val="24"/>
          <w:szCs w:val="24"/>
        </w:rPr>
        <w:t xml:space="preserve"> and </w:t>
      </w:r>
      <w:r w:rsidR="007523D4" w:rsidRPr="00E832A8">
        <w:rPr>
          <w:rFonts w:ascii="Times New Roman" w:hAnsi="Times New Roman" w:cs="Times New Roman"/>
          <w:sz w:val="24"/>
          <w:szCs w:val="24"/>
        </w:rPr>
        <w:t xml:space="preserve">the </w:t>
      </w:r>
      <w:r w:rsidR="009F5BAA" w:rsidRPr="00E832A8">
        <w:rPr>
          <w:rFonts w:ascii="Times New Roman" w:hAnsi="Times New Roman" w:cs="Times New Roman"/>
          <w:sz w:val="24"/>
          <w:szCs w:val="24"/>
        </w:rPr>
        <w:t xml:space="preserve">Gender Inequality Lab at the </w:t>
      </w:r>
      <w:r w:rsidR="007A2D93" w:rsidRPr="00E832A8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gramStart"/>
      <w:r w:rsidR="007A2D93" w:rsidRPr="00E832A8">
        <w:rPr>
          <w:rFonts w:ascii="Times New Roman" w:hAnsi="Times New Roman" w:cs="Times New Roman"/>
          <w:sz w:val="24"/>
          <w:szCs w:val="24"/>
        </w:rPr>
        <w:t>Pittsburgh</w:t>
      </w:r>
      <w:r w:rsidR="00E832A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96EDB" w:rsidRPr="00E832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EECCA" w14:textId="1E4C8A9C" w:rsidR="00C5062B" w:rsidRPr="00E832A8" w:rsidRDefault="00C5062B" w:rsidP="00E832A8">
      <w:pPr>
        <w:pStyle w:val="ListParagraph"/>
        <w:numPr>
          <w:ilvl w:val="0"/>
          <w:numId w:val="22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 xml:space="preserve">the </w:t>
      </w:r>
      <w:r w:rsidR="003D4FB0" w:rsidRPr="00E832A8">
        <w:rPr>
          <w:rFonts w:ascii="Times New Roman" w:hAnsi="Times New Roman" w:cs="Times New Roman"/>
          <w:sz w:val="24"/>
          <w:szCs w:val="24"/>
        </w:rPr>
        <w:t>role</w:t>
      </w:r>
      <w:r w:rsidRPr="00E832A8">
        <w:rPr>
          <w:rFonts w:ascii="Times New Roman" w:hAnsi="Times New Roman" w:cs="Times New Roman"/>
          <w:sz w:val="24"/>
          <w:szCs w:val="24"/>
        </w:rPr>
        <w:t xml:space="preserve"> of political parties and mechanis</w:t>
      </w:r>
      <w:r w:rsidR="003D4FB0" w:rsidRPr="00E832A8">
        <w:rPr>
          <w:rFonts w:ascii="Times New Roman" w:hAnsi="Times New Roman" w:cs="Times New Roman"/>
          <w:sz w:val="24"/>
          <w:szCs w:val="24"/>
        </w:rPr>
        <w:t>ms they could implement to support increased</w:t>
      </w:r>
      <w:r w:rsidRPr="00E832A8">
        <w:rPr>
          <w:rFonts w:ascii="Times New Roman" w:hAnsi="Times New Roman" w:cs="Times New Roman"/>
          <w:sz w:val="24"/>
          <w:szCs w:val="24"/>
        </w:rPr>
        <w:t xml:space="preserve"> candidate</w:t>
      </w:r>
      <w:r w:rsidR="003D4FB0" w:rsidRPr="00E832A8">
        <w:rPr>
          <w:rFonts w:ascii="Times New Roman" w:hAnsi="Times New Roman" w:cs="Times New Roman"/>
          <w:sz w:val="24"/>
          <w:szCs w:val="24"/>
        </w:rPr>
        <w:t xml:space="preserve"> diversity.</w:t>
      </w:r>
      <w:r w:rsidR="008E74EE" w:rsidRPr="00E832A8">
        <w:rPr>
          <w:rFonts w:ascii="Times New Roman" w:hAnsi="Times New Roman" w:cs="Times New Roman"/>
          <w:sz w:val="24"/>
          <w:szCs w:val="24"/>
        </w:rPr>
        <w:t xml:space="preserve"> </w:t>
      </w:r>
      <w:r w:rsidR="005D21A6" w:rsidRPr="00E832A8">
        <w:rPr>
          <w:rFonts w:ascii="Times New Roman" w:hAnsi="Times New Roman" w:cs="Times New Roman"/>
          <w:sz w:val="24"/>
          <w:szCs w:val="24"/>
        </w:rPr>
        <w:t>However,</w:t>
      </w:r>
      <w:r w:rsidRPr="00E832A8">
        <w:rPr>
          <w:rFonts w:ascii="Times New Roman" w:hAnsi="Times New Roman" w:cs="Times New Roman"/>
          <w:sz w:val="24"/>
          <w:szCs w:val="24"/>
        </w:rPr>
        <w:t xml:space="preserve"> it was mentioned that specifically in relation to the impacts of party quotas </w:t>
      </w:r>
      <w:r w:rsidR="008E74EE" w:rsidRPr="00E832A8">
        <w:rPr>
          <w:rFonts w:ascii="Times New Roman" w:hAnsi="Times New Roman" w:cs="Times New Roman"/>
          <w:sz w:val="24"/>
          <w:szCs w:val="24"/>
        </w:rPr>
        <w:t xml:space="preserve">that </w:t>
      </w:r>
      <w:r w:rsidRPr="00E832A8">
        <w:rPr>
          <w:rFonts w:ascii="Times New Roman" w:hAnsi="Times New Roman" w:cs="Times New Roman"/>
          <w:sz w:val="24"/>
          <w:szCs w:val="24"/>
        </w:rPr>
        <w:t xml:space="preserve">there were a higher proportion of female independent </w:t>
      </w:r>
      <w:r w:rsidR="008E74EE" w:rsidRPr="00E832A8">
        <w:rPr>
          <w:rFonts w:ascii="Times New Roman" w:hAnsi="Times New Roman" w:cs="Times New Roman"/>
          <w:sz w:val="24"/>
          <w:szCs w:val="24"/>
        </w:rPr>
        <w:t xml:space="preserve">candidates </w:t>
      </w:r>
      <w:r w:rsidRPr="00E832A8">
        <w:rPr>
          <w:rFonts w:ascii="Times New Roman" w:hAnsi="Times New Roman" w:cs="Times New Roman"/>
          <w:sz w:val="24"/>
          <w:szCs w:val="24"/>
        </w:rPr>
        <w:t xml:space="preserve">than ran for political parties </w:t>
      </w:r>
      <w:r w:rsidR="005D21A6" w:rsidRPr="00E832A8">
        <w:rPr>
          <w:rFonts w:ascii="Times New Roman" w:hAnsi="Times New Roman" w:cs="Times New Roman"/>
          <w:sz w:val="24"/>
          <w:szCs w:val="24"/>
        </w:rPr>
        <w:t xml:space="preserve">in </w:t>
      </w:r>
      <w:r w:rsidR="008E74EE" w:rsidRPr="00E832A8">
        <w:rPr>
          <w:rFonts w:ascii="Times New Roman" w:hAnsi="Times New Roman" w:cs="Times New Roman"/>
          <w:sz w:val="24"/>
          <w:szCs w:val="24"/>
        </w:rPr>
        <w:t xml:space="preserve">the General </w:t>
      </w:r>
      <w:proofErr w:type="gramStart"/>
      <w:r w:rsidR="008E74EE" w:rsidRPr="00E832A8">
        <w:rPr>
          <w:rFonts w:ascii="Times New Roman" w:hAnsi="Times New Roman" w:cs="Times New Roman"/>
          <w:sz w:val="24"/>
          <w:szCs w:val="24"/>
        </w:rPr>
        <w:t>Election</w:t>
      </w:r>
      <w:r w:rsidR="00E832A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CC35B2C" w14:textId="16D20271" w:rsidR="00C5062B" w:rsidRPr="00E832A8" w:rsidRDefault="005D21A6" w:rsidP="00E832A8">
      <w:pPr>
        <w:pStyle w:val="ListParagraph"/>
        <w:numPr>
          <w:ilvl w:val="0"/>
          <w:numId w:val="22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>o</w:t>
      </w:r>
      <w:r w:rsidR="00C5062B" w:rsidRPr="00E832A8">
        <w:rPr>
          <w:rFonts w:ascii="Times New Roman" w:hAnsi="Times New Roman" w:cs="Times New Roman"/>
          <w:sz w:val="24"/>
          <w:szCs w:val="24"/>
        </w:rPr>
        <w:t xml:space="preserve">ther </w:t>
      </w:r>
      <w:r w:rsidR="00D331FD" w:rsidRPr="00E832A8">
        <w:rPr>
          <w:rFonts w:ascii="Times New Roman" w:hAnsi="Times New Roman" w:cs="Times New Roman"/>
          <w:sz w:val="24"/>
          <w:szCs w:val="24"/>
        </w:rPr>
        <w:t xml:space="preserve">structural elements of the political </w:t>
      </w:r>
      <w:proofErr w:type="gramStart"/>
      <w:r w:rsidR="00D331FD" w:rsidRPr="00E832A8">
        <w:rPr>
          <w:rFonts w:ascii="Times New Roman" w:hAnsi="Times New Roman" w:cs="Times New Roman"/>
          <w:sz w:val="24"/>
          <w:szCs w:val="24"/>
        </w:rPr>
        <w:t>system</w:t>
      </w:r>
      <w:r w:rsidR="00E832A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DCE49BC" w14:textId="11B4649F" w:rsidR="00C5062B" w:rsidRPr="00E832A8" w:rsidRDefault="005D21A6" w:rsidP="00E832A8">
      <w:pPr>
        <w:pStyle w:val="ListParagraph"/>
        <w:numPr>
          <w:ilvl w:val="0"/>
          <w:numId w:val="22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>a</w:t>
      </w:r>
      <w:r w:rsidR="00C5062B" w:rsidRPr="00E832A8">
        <w:rPr>
          <w:rFonts w:ascii="Times New Roman" w:hAnsi="Times New Roman" w:cs="Times New Roman"/>
          <w:sz w:val="24"/>
          <w:szCs w:val="24"/>
        </w:rPr>
        <w:t xml:space="preserve"> review </w:t>
      </w:r>
      <w:r w:rsidRPr="00E832A8">
        <w:rPr>
          <w:rFonts w:ascii="Times New Roman" w:hAnsi="Times New Roman" w:cs="Times New Roman"/>
          <w:sz w:val="24"/>
          <w:szCs w:val="24"/>
        </w:rPr>
        <w:t>of international</w:t>
      </w:r>
      <w:r w:rsidR="003D4FB0" w:rsidRPr="00E832A8">
        <w:rPr>
          <w:rFonts w:ascii="Times New Roman" w:hAnsi="Times New Roman" w:cs="Times New Roman"/>
          <w:sz w:val="24"/>
          <w:szCs w:val="24"/>
        </w:rPr>
        <w:t xml:space="preserve"> best practice in </w:t>
      </w:r>
      <w:r w:rsidR="00742766" w:rsidRPr="00E832A8">
        <w:rPr>
          <w:rFonts w:ascii="Times New Roman" w:hAnsi="Times New Roman" w:cs="Times New Roman"/>
          <w:sz w:val="24"/>
          <w:szCs w:val="24"/>
        </w:rPr>
        <w:t>political systems th</w:t>
      </w:r>
      <w:r w:rsidR="00C5062B" w:rsidRPr="00E832A8">
        <w:rPr>
          <w:rFonts w:ascii="Times New Roman" w:hAnsi="Times New Roman" w:cs="Times New Roman"/>
          <w:sz w:val="24"/>
          <w:szCs w:val="24"/>
        </w:rPr>
        <w:t xml:space="preserve">at promote candidate </w:t>
      </w:r>
      <w:proofErr w:type="gramStart"/>
      <w:r w:rsidR="00C5062B" w:rsidRPr="00E832A8">
        <w:rPr>
          <w:rFonts w:ascii="Times New Roman" w:hAnsi="Times New Roman" w:cs="Times New Roman"/>
          <w:sz w:val="24"/>
          <w:szCs w:val="24"/>
        </w:rPr>
        <w:t>diversity</w:t>
      </w:r>
      <w:r w:rsidR="00E832A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4866092" w14:textId="162E8A10" w:rsidR="00C5062B" w:rsidRPr="00E832A8" w:rsidRDefault="005D21A6" w:rsidP="00E832A8">
      <w:pPr>
        <w:pStyle w:val="ListParagraph"/>
        <w:numPr>
          <w:ilvl w:val="0"/>
          <w:numId w:val="22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>t</w:t>
      </w:r>
      <w:r w:rsidR="00C5062B" w:rsidRPr="00E832A8">
        <w:rPr>
          <w:rFonts w:ascii="Times New Roman" w:hAnsi="Times New Roman" w:cs="Times New Roman"/>
          <w:sz w:val="24"/>
          <w:szCs w:val="24"/>
        </w:rPr>
        <w:t xml:space="preserve">he impact of political violence and intimidation on </w:t>
      </w:r>
      <w:proofErr w:type="gramStart"/>
      <w:r w:rsidR="00C5062B" w:rsidRPr="00E832A8">
        <w:rPr>
          <w:rFonts w:ascii="Times New Roman" w:hAnsi="Times New Roman" w:cs="Times New Roman"/>
          <w:sz w:val="24"/>
          <w:szCs w:val="24"/>
        </w:rPr>
        <w:t>candidacy</w:t>
      </w:r>
      <w:r w:rsidR="00E832A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3354DC2" w14:textId="05DC6300" w:rsidR="00C5062B" w:rsidRDefault="00C5062B" w:rsidP="00E832A8">
      <w:pPr>
        <w:pStyle w:val="ListParagraph"/>
        <w:numPr>
          <w:ilvl w:val="0"/>
          <w:numId w:val="22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 xml:space="preserve">the relevance </w:t>
      </w:r>
      <w:r w:rsidR="005D21A6" w:rsidRPr="00E832A8">
        <w:rPr>
          <w:rFonts w:ascii="Times New Roman" w:hAnsi="Times New Roman" w:cs="Times New Roman"/>
          <w:sz w:val="24"/>
          <w:szCs w:val="24"/>
        </w:rPr>
        <w:t>of political</w:t>
      </w:r>
      <w:r w:rsidRPr="00E832A8">
        <w:rPr>
          <w:rFonts w:ascii="Times New Roman" w:hAnsi="Times New Roman" w:cs="Times New Roman"/>
          <w:sz w:val="24"/>
          <w:szCs w:val="24"/>
        </w:rPr>
        <w:t xml:space="preserve"> ambition</w:t>
      </w:r>
      <w:r w:rsidR="00A53852" w:rsidRPr="00E832A8">
        <w:rPr>
          <w:rFonts w:ascii="Times New Roman" w:hAnsi="Times New Roman" w:cs="Times New Roman"/>
          <w:sz w:val="24"/>
          <w:szCs w:val="24"/>
        </w:rPr>
        <w:t>.</w:t>
      </w:r>
    </w:p>
    <w:p w14:paraId="6F5EF7A7" w14:textId="77777777" w:rsidR="00E832A8" w:rsidRPr="00E832A8" w:rsidRDefault="00E832A8" w:rsidP="00E832A8">
      <w:pPr>
        <w:pStyle w:val="ListParagraph"/>
        <w:tabs>
          <w:tab w:val="left" w:pos="567"/>
        </w:tabs>
        <w:spacing w:line="276" w:lineRule="auto"/>
        <w:ind w:left="1161"/>
        <w:jc w:val="both"/>
        <w:rPr>
          <w:rFonts w:ascii="Times New Roman" w:hAnsi="Times New Roman" w:cs="Times New Roman"/>
          <w:sz w:val="24"/>
          <w:szCs w:val="24"/>
        </w:rPr>
      </w:pPr>
    </w:p>
    <w:p w14:paraId="31F47B0C" w14:textId="6F97326A" w:rsidR="00FA1DBF" w:rsidRPr="00E832A8" w:rsidRDefault="003D4FB0" w:rsidP="00E832A8">
      <w:pPr>
        <w:pStyle w:val="ListParagraph"/>
        <w:numPr>
          <w:ilvl w:val="0"/>
          <w:numId w:val="17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 xml:space="preserve">It was </w:t>
      </w:r>
      <w:r w:rsidR="005D21A6" w:rsidRPr="00E832A8">
        <w:rPr>
          <w:rFonts w:ascii="Times New Roman" w:hAnsi="Times New Roman" w:cs="Times New Roman"/>
          <w:sz w:val="24"/>
          <w:szCs w:val="24"/>
        </w:rPr>
        <w:t xml:space="preserve">suggested that a </w:t>
      </w:r>
      <w:r w:rsidR="007A2D93" w:rsidRPr="00E832A8">
        <w:rPr>
          <w:rFonts w:ascii="Times New Roman" w:hAnsi="Times New Roman" w:cs="Times New Roman"/>
          <w:sz w:val="24"/>
          <w:szCs w:val="24"/>
        </w:rPr>
        <w:t>p</w:t>
      </w:r>
      <w:r w:rsidR="00F85B1D" w:rsidRPr="00E832A8">
        <w:rPr>
          <w:rFonts w:ascii="Times New Roman" w:hAnsi="Times New Roman" w:cs="Times New Roman"/>
          <w:sz w:val="24"/>
          <w:szCs w:val="24"/>
        </w:rPr>
        <w:t>ipeline model</w:t>
      </w:r>
      <w:r w:rsidR="00FA1DBF" w:rsidRPr="00E832A8">
        <w:rPr>
          <w:rFonts w:ascii="Times New Roman" w:hAnsi="Times New Roman" w:cs="Times New Roman"/>
          <w:sz w:val="24"/>
          <w:szCs w:val="24"/>
        </w:rPr>
        <w:t xml:space="preserve"> </w:t>
      </w:r>
      <w:r w:rsidR="00F85B1D" w:rsidRPr="00E832A8">
        <w:rPr>
          <w:rFonts w:ascii="Times New Roman" w:hAnsi="Times New Roman" w:cs="Times New Roman"/>
          <w:sz w:val="24"/>
          <w:szCs w:val="24"/>
        </w:rPr>
        <w:t>of</w:t>
      </w:r>
      <w:r w:rsidR="007A2D93" w:rsidRPr="00E832A8">
        <w:rPr>
          <w:rFonts w:ascii="Times New Roman" w:hAnsi="Times New Roman" w:cs="Times New Roman"/>
          <w:sz w:val="24"/>
          <w:szCs w:val="24"/>
        </w:rPr>
        <w:t xml:space="preserve"> political candidacy </w:t>
      </w:r>
      <w:r w:rsidR="005D21A6" w:rsidRPr="00E832A8">
        <w:rPr>
          <w:rFonts w:ascii="Times New Roman" w:hAnsi="Times New Roman" w:cs="Times New Roman"/>
          <w:sz w:val="24"/>
          <w:szCs w:val="24"/>
        </w:rPr>
        <w:t xml:space="preserve">can be </w:t>
      </w:r>
      <w:r w:rsidR="009F5BAA" w:rsidRPr="00E832A8">
        <w:rPr>
          <w:rFonts w:ascii="Times New Roman" w:hAnsi="Times New Roman" w:cs="Times New Roman"/>
          <w:sz w:val="24"/>
          <w:szCs w:val="24"/>
        </w:rPr>
        <w:t xml:space="preserve">of limited use in evaluating reasons for </w:t>
      </w:r>
      <w:r w:rsidR="002E7E1A" w:rsidRPr="00E832A8">
        <w:rPr>
          <w:rFonts w:ascii="Times New Roman" w:hAnsi="Times New Roman" w:cs="Times New Roman"/>
          <w:sz w:val="24"/>
          <w:szCs w:val="24"/>
        </w:rPr>
        <w:t>low-levels of</w:t>
      </w:r>
      <w:r w:rsidR="00315738" w:rsidRPr="00E832A8">
        <w:rPr>
          <w:rFonts w:ascii="Times New Roman" w:hAnsi="Times New Roman" w:cs="Times New Roman"/>
          <w:sz w:val="24"/>
          <w:szCs w:val="24"/>
        </w:rPr>
        <w:t xml:space="preserve"> </w:t>
      </w:r>
      <w:r w:rsidRPr="00E832A8">
        <w:rPr>
          <w:rFonts w:ascii="Times New Roman" w:hAnsi="Times New Roman" w:cs="Times New Roman"/>
          <w:sz w:val="24"/>
          <w:szCs w:val="24"/>
        </w:rPr>
        <w:t xml:space="preserve">candidate </w:t>
      </w:r>
      <w:r w:rsidR="00A53852" w:rsidRPr="00E832A8">
        <w:rPr>
          <w:rFonts w:ascii="Times New Roman" w:hAnsi="Times New Roman" w:cs="Times New Roman"/>
          <w:sz w:val="24"/>
          <w:szCs w:val="24"/>
        </w:rPr>
        <w:t>diversity because it often</w:t>
      </w:r>
      <w:r w:rsidR="00315738" w:rsidRPr="00E832A8">
        <w:rPr>
          <w:rFonts w:ascii="Times New Roman" w:hAnsi="Times New Roman" w:cs="Times New Roman"/>
          <w:sz w:val="24"/>
          <w:szCs w:val="24"/>
        </w:rPr>
        <w:t xml:space="preserve"> attributes </w:t>
      </w:r>
      <w:r w:rsidR="002E7E1A" w:rsidRPr="00E832A8">
        <w:rPr>
          <w:rFonts w:ascii="Times New Roman" w:hAnsi="Times New Roman" w:cs="Times New Roman"/>
          <w:sz w:val="24"/>
          <w:szCs w:val="24"/>
        </w:rPr>
        <w:t>low-levels of candidate diversity to candidate deficiency.</w:t>
      </w:r>
      <w:r w:rsidRPr="00E832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FA831" w14:textId="26380DDB" w:rsidR="00C5062B" w:rsidRPr="00E832A8" w:rsidRDefault="00C5062B" w:rsidP="00E832A8">
      <w:pPr>
        <w:pStyle w:val="ListParagraph"/>
        <w:numPr>
          <w:ilvl w:val="0"/>
          <w:numId w:val="17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>It was also suggested that it would be important to incorporate an intersectional approach</w:t>
      </w:r>
      <w:r w:rsidR="005D21A6" w:rsidRPr="00E832A8">
        <w:rPr>
          <w:rFonts w:ascii="Times New Roman" w:hAnsi="Times New Roman" w:cs="Times New Roman"/>
          <w:sz w:val="24"/>
          <w:szCs w:val="24"/>
        </w:rPr>
        <w:t xml:space="preserve"> within the papers</w:t>
      </w:r>
      <w:r w:rsidRPr="00E832A8">
        <w:rPr>
          <w:rFonts w:ascii="Times New Roman" w:hAnsi="Times New Roman" w:cs="Times New Roman"/>
          <w:sz w:val="24"/>
          <w:szCs w:val="24"/>
        </w:rPr>
        <w:t xml:space="preserve">. The Research Unit said they would </w:t>
      </w:r>
      <w:r w:rsidR="005D21A6" w:rsidRPr="00E832A8">
        <w:rPr>
          <w:rFonts w:ascii="Times New Roman" w:hAnsi="Times New Roman" w:cs="Times New Roman"/>
          <w:sz w:val="24"/>
          <w:szCs w:val="24"/>
        </w:rPr>
        <w:t xml:space="preserve">particularly </w:t>
      </w:r>
      <w:r w:rsidRPr="00E832A8">
        <w:rPr>
          <w:rFonts w:ascii="Times New Roman" w:hAnsi="Times New Roman" w:cs="Times New Roman"/>
          <w:sz w:val="24"/>
          <w:szCs w:val="24"/>
        </w:rPr>
        <w:t xml:space="preserve">welcome suggestions as to how </w:t>
      </w:r>
      <w:r w:rsidR="005D21A6" w:rsidRPr="00E832A8">
        <w:rPr>
          <w:rFonts w:ascii="Times New Roman" w:hAnsi="Times New Roman" w:cs="Times New Roman"/>
          <w:sz w:val="24"/>
          <w:szCs w:val="24"/>
        </w:rPr>
        <w:t>such an approach</w:t>
      </w:r>
      <w:r w:rsidRPr="00E832A8">
        <w:rPr>
          <w:rFonts w:ascii="Times New Roman" w:hAnsi="Times New Roman" w:cs="Times New Roman"/>
          <w:sz w:val="24"/>
          <w:szCs w:val="24"/>
        </w:rPr>
        <w:t xml:space="preserve"> could be </w:t>
      </w:r>
      <w:r w:rsidR="005D21A6" w:rsidRPr="00E832A8">
        <w:rPr>
          <w:rFonts w:ascii="Times New Roman" w:hAnsi="Times New Roman" w:cs="Times New Roman"/>
          <w:sz w:val="24"/>
          <w:szCs w:val="24"/>
        </w:rPr>
        <w:t>operationalised in the paper.</w:t>
      </w:r>
    </w:p>
    <w:p w14:paraId="5EB5E39F" w14:textId="3796AB97" w:rsidR="00810420" w:rsidRPr="00E832A8" w:rsidRDefault="005D21A6" w:rsidP="00E832A8">
      <w:pPr>
        <w:pStyle w:val="ListParagraph"/>
        <w:numPr>
          <w:ilvl w:val="0"/>
          <w:numId w:val="17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lastRenderedPageBreak/>
        <w:t xml:space="preserve">It had been decided at the previous meeting to focus </w:t>
      </w:r>
      <w:r w:rsidR="003D4FB0" w:rsidRPr="00E832A8">
        <w:rPr>
          <w:rFonts w:ascii="Times New Roman" w:hAnsi="Times New Roman" w:cs="Times New Roman"/>
          <w:sz w:val="24"/>
          <w:szCs w:val="24"/>
        </w:rPr>
        <w:t>the research on electoral participation in line with the remit of the Electoral Commission</w:t>
      </w:r>
      <w:r w:rsidRPr="00E832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32A8">
        <w:rPr>
          <w:rFonts w:ascii="Times New Roman" w:hAnsi="Times New Roman" w:cs="Times New Roman"/>
          <w:sz w:val="24"/>
          <w:szCs w:val="24"/>
        </w:rPr>
        <w:t>However</w:t>
      </w:r>
      <w:r w:rsidR="00A53852" w:rsidRPr="00E832A8">
        <w:rPr>
          <w:rFonts w:ascii="Times New Roman" w:hAnsi="Times New Roman" w:cs="Times New Roman"/>
          <w:sz w:val="24"/>
          <w:szCs w:val="24"/>
        </w:rPr>
        <w:t xml:space="preserve">, </w:t>
      </w:r>
      <w:r w:rsidR="003D4FB0" w:rsidRPr="00E832A8">
        <w:rPr>
          <w:rFonts w:ascii="Times New Roman" w:hAnsi="Times New Roman" w:cs="Times New Roman"/>
          <w:sz w:val="24"/>
          <w:szCs w:val="24"/>
        </w:rPr>
        <w:t xml:space="preserve"> </w:t>
      </w:r>
      <w:r w:rsidR="00C5062B" w:rsidRPr="00E832A8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C5062B" w:rsidRPr="00E832A8">
        <w:rPr>
          <w:rFonts w:ascii="Times New Roman" w:hAnsi="Times New Roman" w:cs="Times New Roman"/>
          <w:sz w:val="24"/>
          <w:szCs w:val="24"/>
        </w:rPr>
        <w:t xml:space="preserve"> was acknowledged that younger people may tend to engage in political parti</w:t>
      </w:r>
      <w:r w:rsidR="00A53852" w:rsidRPr="00E832A8">
        <w:rPr>
          <w:rFonts w:ascii="Times New Roman" w:hAnsi="Times New Roman" w:cs="Times New Roman"/>
          <w:sz w:val="24"/>
          <w:szCs w:val="24"/>
        </w:rPr>
        <w:t>cipation which falls outside this</w:t>
      </w:r>
      <w:r w:rsidR="00C5062B" w:rsidRPr="00E832A8">
        <w:rPr>
          <w:rFonts w:ascii="Times New Roman" w:hAnsi="Times New Roman" w:cs="Times New Roman"/>
          <w:sz w:val="24"/>
          <w:szCs w:val="24"/>
        </w:rPr>
        <w:t xml:space="preserve"> scope and this may need to reflected in future research.  </w:t>
      </w:r>
    </w:p>
    <w:p w14:paraId="255E2055" w14:textId="5E632BA5" w:rsidR="003E3F86" w:rsidRPr="00E832A8" w:rsidRDefault="00C5062B" w:rsidP="00E832A8">
      <w:pPr>
        <w:pStyle w:val="ListParagraph"/>
        <w:numPr>
          <w:ilvl w:val="0"/>
          <w:numId w:val="17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 xml:space="preserve">In terms of next steps, members </w:t>
      </w:r>
      <w:r w:rsidR="00A53852" w:rsidRPr="00E832A8">
        <w:rPr>
          <w:rFonts w:ascii="Times New Roman" w:hAnsi="Times New Roman" w:cs="Times New Roman"/>
          <w:sz w:val="24"/>
          <w:szCs w:val="24"/>
        </w:rPr>
        <w:t>agreed with the two-</w:t>
      </w:r>
      <w:r w:rsidRPr="00E832A8">
        <w:rPr>
          <w:rFonts w:ascii="Times New Roman" w:hAnsi="Times New Roman" w:cs="Times New Roman"/>
          <w:sz w:val="24"/>
          <w:szCs w:val="24"/>
        </w:rPr>
        <w:t>phased approach proposed and that the first paper should be prioritised</w:t>
      </w:r>
      <w:r w:rsidR="00A53852" w:rsidRPr="00E832A8">
        <w:rPr>
          <w:rFonts w:ascii="Times New Roman" w:hAnsi="Times New Roman" w:cs="Times New Roman"/>
          <w:sz w:val="24"/>
          <w:szCs w:val="24"/>
        </w:rPr>
        <w:t xml:space="preserve"> with the second paper to follow later in 2025. </w:t>
      </w:r>
      <w:r w:rsidRPr="00E832A8">
        <w:rPr>
          <w:rFonts w:ascii="Times New Roman" w:hAnsi="Times New Roman" w:cs="Times New Roman"/>
          <w:sz w:val="24"/>
          <w:szCs w:val="24"/>
        </w:rPr>
        <w:t xml:space="preserve">It was agreed that Catherine Lynch might contact </w:t>
      </w:r>
      <w:r w:rsidR="005D21A6" w:rsidRPr="00E832A8">
        <w:rPr>
          <w:rFonts w:ascii="Times New Roman" w:hAnsi="Times New Roman" w:cs="Times New Roman"/>
          <w:sz w:val="24"/>
          <w:szCs w:val="24"/>
        </w:rPr>
        <w:t>certain</w:t>
      </w:r>
      <w:r w:rsidRPr="00E832A8">
        <w:rPr>
          <w:rFonts w:ascii="Times New Roman" w:hAnsi="Times New Roman" w:cs="Times New Roman"/>
          <w:sz w:val="24"/>
          <w:szCs w:val="24"/>
        </w:rPr>
        <w:t xml:space="preserve"> members directly regarding specific follow- up in advance of the next meeting.</w:t>
      </w:r>
    </w:p>
    <w:p w14:paraId="02EA3311" w14:textId="1BD06923" w:rsidR="0091393E" w:rsidRPr="00E832A8" w:rsidRDefault="0091393E" w:rsidP="00E832A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2A8">
        <w:rPr>
          <w:rFonts w:ascii="Times New Roman" w:hAnsi="Times New Roman" w:cs="Times New Roman"/>
          <w:b/>
          <w:sz w:val="24"/>
          <w:szCs w:val="24"/>
        </w:rPr>
        <w:t>4(ii) – Blue Skies Research</w:t>
      </w:r>
    </w:p>
    <w:p w14:paraId="50694D9B" w14:textId="6EB4BACF" w:rsidR="00F80AFC" w:rsidRPr="00E832A8" w:rsidRDefault="00D02F18" w:rsidP="00E832A8">
      <w:pPr>
        <w:pStyle w:val="ListParagraph"/>
        <w:numPr>
          <w:ilvl w:val="0"/>
          <w:numId w:val="18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 xml:space="preserve">Adam </w:t>
      </w:r>
      <w:r w:rsidR="00662017" w:rsidRPr="00E832A8">
        <w:rPr>
          <w:rFonts w:ascii="Times New Roman" w:hAnsi="Times New Roman" w:cs="Times New Roman"/>
          <w:sz w:val="24"/>
          <w:szCs w:val="24"/>
        </w:rPr>
        <w:t xml:space="preserve">Whittle </w:t>
      </w:r>
      <w:r w:rsidR="00C5062B" w:rsidRPr="00E832A8">
        <w:rPr>
          <w:rFonts w:ascii="Times New Roman" w:hAnsi="Times New Roman" w:cs="Times New Roman"/>
          <w:sz w:val="24"/>
          <w:szCs w:val="24"/>
        </w:rPr>
        <w:t xml:space="preserve">summarised the paper </w:t>
      </w:r>
      <w:r w:rsidR="005D21A6" w:rsidRPr="00E832A8">
        <w:rPr>
          <w:rFonts w:ascii="Times New Roman" w:hAnsi="Times New Roman" w:cs="Times New Roman"/>
          <w:sz w:val="24"/>
          <w:szCs w:val="24"/>
        </w:rPr>
        <w:t>pre-</w:t>
      </w:r>
      <w:r w:rsidR="00C5062B" w:rsidRPr="00E832A8">
        <w:rPr>
          <w:rFonts w:ascii="Times New Roman" w:hAnsi="Times New Roman" w:cs="Times New Roman"/>
          <w:sz w:val="24"/>
          <w:szCs w:val="24"/>
        </w:rPr>
        <w:t xml:space="preserve">circulated </w:t>
      </w:r>
      <w:r w:rsidR="00A06AFE" w:rsidRPr="00E832A8">
        <w:rPr>
          <w:rFonts w:ascii="Times New Roman" w:hAnsi="Times New Roman" w:cs="Times New Roman"/>
          <w:sz w:val="24"/>
          <w:szCs w:val="24"/>
        </w:rPr>
        <w:t>which had set out a number of questions to prompt discussion regarding the approach to advancing the blue skies research call.</w:t>
      </w:r>
    </w:p>
    <w:p w14:paraId="1C7E6EC8" w14:textId="389CBEC1" w:rsidR="00A06AFE" w:rsidRPr="00E832A8" w:rsidRDefault="00A06AFE" w:rsidP="00E832A8">
      <w:pPr>
        <w:pStyle w:val="ListParagraph"/>
        <w:numPr>
          <w:ilvl w:val="0"/>
          <w:numId w:val="18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 xml:space="preserve">Members agreed with the proposal to invite proposals on particular themes relevant to the work of </w:t>
      </w:r>
      <w:r w:rsidR="00A53852" w:rsidRPr="00E832A8">
        <w:rPr>
          <w:rFonts w:ascii="Times New Roman" w:hAnsi="Times New Roman" w:cs="Times New Roman"/>
          <w:sz w:val="24"/>
          <w:szCs w:val="24"/>
        </w:rPr>
        <w:t>An Coimisiún</w:t>
      </w:r>
      <w:r w:rsidRPr="00E832A8">
        <w:rPr>
          <w:rFonts w:ascii="Times New Roman" w:hAnsi="Times New Roman" w:cs="Times New Roman"/>
          <w:sz w:val="24"/>
          <w:szCs w:val="24"/>
        </w:rPr>
        <w:t xml:space="preserve"> noting that the first suggested them</w:t>
      </w:r>
      <w:r w:rsidR="005D21A6" w:rsidRPr="00E832A8">
        <w:rPr>
          <w:rFonts w:ascii="Times New Roman" w:hAnsi="Times New Roman" w:cs="Times New Roman"/>
          <w:sz w:val="24"/>
          <w:szCs w:val="24"/>
        </w:rPr>
        <w:t>e</w:t>
      </w:r>
      <w:r w:rsidRPr="00E832A8">
        <w:rPr>
          <w:rFonts w:ascii="Times New Roman" w:hAnsi="Times New Roman" w:cs="Times New Roman"/>
          <w:sz w:val="24"/>
          <w:szCs w:val="24"/>
        </w:rPr>
        <w:t xml:space="preserve"> could in fact suffice as capturing the </w:t>
      </w:r>
      <w:r w:rsidR="00A53852" w:rsidRPr="00E832A8">
        <w:rPr>
          <w:rFonts w:ascii="Times New Roman" w:hAnsi="Times New Roman" w:cs="Times New Roman"/>
          <w:sz w:val="24"/>
          <w:szCs w:val="24"/>
        </w:rPr>
        <w:t xml:space="preserve">desired </w:t>
      </w:r>
      <w:r w:rsidRPr="00E832A8">
        <w:rPr>
          <w:rFonts w:ascii="Times New Roman" w:hAnsi="Times New Roman" w:cs="Times New Roman"/>
          <w:sz w:val="24"/>
          <w:szCs w:val="24"/>
        </w:rPr>
        <w:t>areas of focus.</w:t>
      </w:r>
    </w:p>
    <w:p w14:paraId="092DDCE3" w14:textId="7D28C9E0" w:rsidR="00F80DE1" w:rsidRPr="00E832A8" w:rsidRDefault="00A06AFE" w:rsidP="00E832A8">
      <w:pPr>
        <w:pStyle w:val="ListParagraph"/>
        <w:numPr>
          <w:ilvl w:val="0"/>
          <w:numId w:val="18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 xml:space="preserve">It was suggested that it would be useful to provide information on research topics already being conducted or commissioned by </w:t>
      </w:r>
      <w:r w:rsidR="00A53852" w:rsidRPr="00E832A8">
        <w:rPr>
          <w:rFonts w:ascii="Times New Roman" w:hAnsi="Times New Roman" w:cs="Times New Roman"/>
          <w:sz w:val="24"/>
          <w:szCs w:val="24"/>
        </w:rPr>
        <w:t>An Coimisiún</w:t>
      </w:r>
      <w:r w:rsidRPr="00E832A8">
        <w:rPr>
          <w:rFonts w:ascii="Times New Roman" w:hAnsi="Times New Roman" w:cs="Times New Roman"/>
          <w:sz w:val="24"/>
          <w:szCs w:val="24"/>
        </w:rPr>
        <w:t xml:space="preserve"> to avoid duplication.</w:t>
      </w:r>
    </w:p>
    <w:p w14:paraId="239AB11E" w14:textId="39F0ECCC" w:rsidR="00A53852" w:rsidRPr="00E832A8" w:rsidRDefault="005D21A6" w:rsidP="00E832A8">
      <w:pPr>
        <w:pStyle w:val="ListParagraph"/>
        <w:numPr>
          <w:ilvl w:val="0"/>
          <w:numId w:val="18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>Members</w:t>
      </w:r>
      <w:r w:rsidR="00A06AFE" w:rsidRPr="00E832A8">
        <w:rPr>
          <w:rFonts w:ascii="Times New Roman" w:hAnsi="Times New Roman" w:cs="Times New Roman"/>
          <w:sz w:val="24"/>
          <w:szCs w:val="24"/>
        </w:rPr>
        <w:t xml:space="preserve"> agreed that a tiered approach to funding made sense but </w:t>
      </w:r>
      <w:r w:rsidR="00A53852" w:rsidRPr="00E832A8">
        <w:rPr>
          <w:rFonts w:ascii="Times New Roman" w:hAnsi="Times New Roman" w:cs="Times New Roman"/>
          <w:sz w:val="24"/>
          <w:szCs w:val="24"/>
        </w:rPr>
        <w:t>the consensus amongst members generally was that the proposed funding levels were relatively modest and that there would be merit in reviewing the proposed funding ceilings.</w:t>
      </w:r>
    </w:p>
    <w:p w14:paraId="788162A7" w14:textId="06BBDA5E" w:rsidR="00B1563A" w:rsidRPr="00E832A8" w:rsidRDefault="005D21A6" w:rsidP="00E832A8">
      <w:pPr>
        <w:pStyle w:val="ListParagraph"/>
        <w:numPr>
          <w:ilvl w:val="0"/>
          <w:numId w:val="18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>However,</w:t>
      </w:r>
      <w:r w:rsidR="00A53852" w:rsidRPr="00E832A8">
        <w:rPr>
          <w:rFonts w:ascii="Times New Roman" w:hAnsi="Times New Roman" w:cs="Times New Roman"/>
          <w:sz w:val="24"/>
          <w:szCs w:val="24"/>
        </w:rPr>
        <w:t xml:space="preserve"> the importance of encouraging </w:t>
      </w:r>
      <w:r w:rsidR="00A06AFE" w:rsidRPr="00E832A8">
        <w:rPr>
          <w:rFonts w:ascii="Times New Roman" w:hAnsi="Times New Roman" w:cs="Times New Roman"/>
          <w:sz w:val="24"/>
          <w:szCs w:val="24"/>
        </w:rPr>
        <w:t xml:space="preserve">lower value projects from a cost efficiency perspective </w:t>
      </w:r>
      <w:r w:rsidR="00A53852" w:rsidRPr="00E832A8">
        <w:rPr>
          <w:rFonts w:ascii="Times New Roman" w:hAnsi="Times New Roman" w:cs="Times New Roman"/>
          <w:sz w:val="24"/>
          <w:szCs w:val="24"/>
        </w:rPr>
        <w:t xml:space="preserve">was also noted </w:t>
      </w:r>
      <w:r w:rsidR="00A06AFE" w:rsidRPr="00E832A8">
        <w:rPr>
          <w:rFonts w:ascii="Times New Roman" w:hAnsi="Times New Roman" w:cs="Times New Roman"/>
          <w:sz w:val="24"/>
          <w:szCs w:val="24"/>
        </w:rPr>
        <w:t xml:space="preserve">and that funding </w:t>
      </w:r>
      <w:r w:rsidR="00A53852" w:rsidRPr="00E832A8">
        <w:rPr>
          <w:rFonts w:ascii="Times New Roman" w:hAnsi="Times New Roman" w:cs="Times New Roman"/>
          <w:sz w:val="24"/>
          <w:szCs w:val="24"/>
        </w:rPr>
        <w:t xml:space="preserve">should </w:t>
      </w:r>
      <w:r w:rsidR="00A06AFE" w:rsidRPr="00E832A8">
        <w:rPr>
          <w:rFonts w:ascii="Times New Roman" w:hAnsi="Times New Roman" w:cs="Times New Roman"/>
          <w:sz w:val="24"/>
          <w:szCs w:val="24"/>
        </w:rPr>
        <w:t>be released at intervals subject to evidence of project progression.</w:t>
      </w:r>
      <w:r w:rsidRPr="00E832A8">
        <w:rPr>
          <w:rFonts w:ascii="Times New Roman" w:hAnsi="Times New Roman" w:cs="Times New Roman"/>
          <w:sz w:val="24"/>
          <w:szCs w:val="24"/>
        </w:rPr>
        <w:t xml:space="preserve"> </w:t>
      </w:r>
      <w:r w:rsidR="00A06AFE" w:rsidRPr="00E832A8">
        <w:rPr>
          <w:rFonts w:ascii="Times New Roman" w:hAnsi="Times New Roman" w:cs="Times New Roman"/>
          <w:sz w:val="24"/>
          <w:szCs w:val="24"/>
        </w:rPr>
        <w:t xml:space="preserve">It was </w:t>
      </w:r>
      <w:r w:rsidRPr="00E832A8">
        <w:rPr>
          <w:rFonts w:ascii="Times New Roman" w:hAnsi="Times New Roman" w:cs="Times New Roman"/>
          <w:sz w:val="24"/>
          <w:szCs w:val="24"/>
        </w:rPr>
        <w:t xml:space="preserve">also </w:t>
      </w:r>
      <w:r w:rsidR="00A06AFE" w:rsidRPr="00E832A8">
        <w:rPr>
          <w:rFonts w:ascii="Times New Roman" w:hAnsi="Times New Roman" w:cs="Times New Roman"/>
          <w:sz w:val="24"/>
          <w:szCs w:val="24"/>
        </w:rPr>
        <w:t>suggested it might be useful to include</w:t>
      </w:r>
      <w:r w:rsidR="00B1563A" w:rsidRPr="00E832A8">
        <w:rPr>
          <w:rFonts w:ascii="Times New Roman" w:hAnsi="Times New Roman" w:cs="Times New Roman"/>
          <w:sz w:val="24"/>
          <w:szCs w:val="24"/>
        </w:rPr>
        <w:t xml:space="preserve"> a proof-of-concept level of funding, frequently used in European Union research projects. </w:t>
      </w:r>
    </w:p>
    <w:p w14:paraId="2D34DAB9" w14:textId="47532803" w:rsidR="00D5673D" w:rsidRPr="00E832A8" w:rsidRDefault="00A06AFE" w:rsidP="00E832A8">
      <w:pPr>
        <w:pStyle w:val="ListParagraph"/>
        <w:numPr>
          <w:ilvl w:val="0"/>
          <w:numId w:val="18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 xml:space="preserve">Regarding whether to incorporate </w:t>
      </w:r>
      <w:r w:rsidR="007A15F8" w:rsidRPr="00E832A8">
        <w:rPr>
          <w:rFonts w:ascii="Times New Roman" w:hAnsi="Times New Roman" w:cs="Times New Roman"/>
          <w:sz w:val="24"/>
          <w:szCs w:val="24"/>
        </w:rPr>
        <w:t>an early-career research opportunity</w:t>
      </w:r>
      <w:r w:rsidR="00A53852" w:rsidRPr="00E832A8">
        <w:rPr>
          <w:rFonts w:ascii="Times New Roman" w:hAnsi="Times New Roman" w:cs="Times New Roman"/>
          <w:sz w:val="24"/>
          <w:szCs w:val="24"/>
        </w:rPr>
        <w:t>,</w:t>
      </w:r>
      <w:r w:rsidR="007A15F8" w:rsidRPr="00E832A8">
        <w:rPr>
          <w:rFonts w:ascii="Times New Roman" w:hAnsi="Times New Roman" w:cs="Times New Roman"/>
          <w:sz w:val="24"/>
          <w:szCs w:val="24"/>
        </w:rPr>
        <w:t xml:space="preserve"> </w:t>
      </w:r>
      <w:r w:rsidR="005D21A6" w:rsidRPr="00E832A8">
        <w:rPr>
          <w:rFonts w:ascii="Times New Roman" w:hAnsi="Times New Roman" w:cs="Times New Roman"/>
          <w:sz w:val="24"/>
          <w:szCs w:val="24"/>
        </w:rPr>
        <w:t xml:space="preserve">it was noted </w:t>
      </w:r>
      <w:r w:rsidRPr="00E832A8">
        <w:rPr>
          <w:rFonts w:ascii="Times New Roman" w:hAnsi="Times New Roman" w:cs="Times New Roman"/>
          <w:sz w:val="24"/>
          <w:szCs w:val="24"/>
        </w:rPr>
        <w:t>that</w:t>
      </w:r>
      <w:r w:rsidR="005D21A6" w:rsidRPr="00E832A8">
        <w:rPr>
          <w:rFonts w:ascii="Times New Roman" w:hAnsi="Times New Roman" w:cs="Times New Roman"/>
          <w:sz w:val="24"/>
          <w:szCs w:val="24"/>
        </w:rPr>
        <w:t xml:space="preserve"> this can be expensive, </w:t>
      </w:r>
      <w:r w:rsidRPr="00E832A8">
        <w:rPr>
          <w:rFonts w:ascii="Times New Roman" w:hAnsi="Times New Roman" w:cs="Times New Roman"/>
          <w:sz w:val="24"/>
          <w:szCs w:val="24"/>
        </w:rPr>
        <w:t xml:space="preserve">that </w:t>
      </w:r>
      <w:r w:rsidR="00173052" w:rsidRPr="00E832A8">
        <w:rPr>
          <w:rFonts w:ascii="Times New Roman" w:hAnsi="Times New Roman" w:cs="Times New Roman"/>
          <w:sz w:val="24"/>
          <w:szCs w:val="24"/>
        </w:rPr>
        <w:t>in</w:t>
      </w:r>
      <w:r w:rsidR="005D21A6" w:rsidRPr="00E832A8">
        <w:rPr>
          <w:rFonts w:ascii="Times New Roman" w:hAnsi="Times New Roman" w:cs="Times New Roman"/>
          <w:sz w:val="24"/>
          <w:szCs w:val="24"/>
        </w:rPr>
        <w:t xml:space="preserve">cluding reference to a project </w:t>
      </w:r>
      <w:r w:rsidR="00117F9B" w:rsidRPr="00E832A8">
        <w:rPr>
          <w:rFonts w:ascii="Times New Roman" w:hAnsi="Times New Roman" w:cs="Times New Roman"/>
          <w:sz w:val="24"/>
          <w:szCs w:val="24"/>
        </w:rPr>
        <w:t xml:space="preserve">led by or </w:t>
      </w:r>
      <w:r w:rsidR="00173052" w:rsidRPr="00E832A8">
        <w:rPr>
          <w:rFonts w:ascii="Times New Roman" w:hAnsi="Times New Roman" w:cs="Times New Roman"/>
          <w:sz w:val="24"/>
          <w:szCs w:val="24"/>
        </w:rPr>
        <w:t>including early</w:t>
      </w:r>
      <w:r w:rsidR="00D5673D" w:rsidRPr="00E832A8">
        <w:rPr>
          <w:rFonts w:ascii="Times New Roman" w:hAnsi="Times New Roman" w:cs="Times New Roman"/>
          <w:sz w:val="24"/>
          <w:szCs w:val="24"/>
        </w:rPr>
        <w:t>-career</w:t>
      </w:r>
      <w:r w:rsidR="00173052" w:rsidRPr="00E832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3052" w:rsidRPr="00E832A8">
        <w:rPr>
          <w:rFonts w:ascii="Times New Roman" w:hAnsi="Times New Roman" w:cs="Times New Roman"/>
          <w:sz w:val="24"/>
          <w:szCs w:val="24"/>
        </w:rPr>
        <w:t>researchers’</w:t>
      </w:r>
      <w:proofErr w:type="gramEnd"/>
      <w:r w:rsidR="00173052" w:rsidRPr="00E832A8">
        <w:rPr>
          <w:rFonts w:ascii="Times New Roman" w:hAnsi="Times New Roman" w:cs="Times New Roman"/>
          <w:sz w:val="24"/>
          <w:szCs w:val="24"/>
        </w:rPr>
        <w:t xml:space="preserve"> </w:t>
      </w:r>
      <w:r w:rsidR="00D5673D" w:rsidRPr="00E832A8">
        <w:rPr>
          <w:rFonts w:ascii="Times New Roman" w:hAnsi="Times New Roman" w:cs="Times New Roman"/>
          <w:sz w:val="24"/>
          <w:szCs w:val="24"/>
        </w:rPr>
        <w:t xml:space="preserve">on the research call </w:t>
      </w:r>
      <w:r w:rsidR="00173052" w:rsidRPr="00E832A8">
        <w:rPr>
          <w:rFonts w:ascii="Times New Roman" w:hAnsi="Times New Roman" w:cs="Times New Roman"/>
          <w:sz w:val="24"/>
          <w:szCs w:val="24"/>
        </w:rPr>
        <w:t>would be adequate</w:t>
      </w:r>
      <w:r w:rsidR="009D1BF9" w:rsidRPr="00E832A8">
        <w:rPr>
          <w:rFonts w:ascii="Times New Roman" w:hAnsi="Times New Roman" w:cs="Times New Roman"/>
          <w:sz w:val="24"/>
          <w:szCs w:val="24"/>
        </w:rPr>
        <w:t xml:space="preserve"> and </w:t>
      </w:r>
      <w:r w:rsidR="005D21A6" w:rsidRPr="00E832A8">
        <w:rPr>
          <w:rFonts w:ascii="Times New Roman" w:hAnsi="Times New Roman" w:cs="Times New Roman"/>
          <w:sz w:val="24"/>
          <w:szCs w:val="24"/>
        </w:rPr>
        <w:t>that dedicating</w:t>
      </w:r>
      <w:r w:rsidR="00D5673D" w:rsidRPr="00E832A8">
        <w:rPr>
          <w:rFonts w:ascii="Times New Roman" w:hAnsi="Times New Roman" w:cs="Times New Roman"/>
          <w:sz w:val="24"/>
          <w:szCs w:val="24"/>
        </w:rPr>
        <w:t xml:space="preserve"> a particular level of funding purely for early-</w:t>
      </w:r>
      <w:r w:rsidR="009D1BF9" w:rsidRPr="00E832A8">
        <w:rPr>
          <w:rFonts w:ascii="Times New Roman" w:hAnsi="Times New Roman" w:cs="Times New Roman"/>
          <w:sz w:val="24"/>
          <w:szCs w:val="24"/>
        </w:rPr>
        <w:t>career research was not necessary.</w:t>
      </w:r>
    </w:p>
    <w:p w14:paraId="28B307A9" w14:textId="32C2A813" w:rsidR="00D5673D" w:rsidRPr="00E832A8" w:rsidRDefault="009D1BF9" w:rsidP="00E832A8">
      <w:pPr>
        <w:pStyle w:val="ListParagraph"/>
        <w:numPr>
          <w:ilvl w:val="0"/>
          <w:numId w:val="18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>In terms of a peer review or oversight mechanism for blue skies projects it was agreed there need to be a balance between ensuring appropriate governance and not being overly prescriptive or directive in terms of the research content.</w:t>
      </w:r>
    </w:p>
    <w:p w14:paraId="6287AC1E" w14:textId="048F1899" w:rsidR="00E832A8" w:rsidRPr="00E832A8" w:rsidRDefault="009D1BF9" w:rsidP="00E832A8">
      <w:pPr>
        <w:pStyle w:val="ListParagraph"/>
        <w:numPr>
          <w:ilvl w:val="0"/>
          <w:numId w:val="18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lastRenderedPageBreak/>
        <w:t xml:space="preserve">Some members suggested there would be merit in extending </w:t>
      </w:r>
      <w:r w:rsidR="00A53852" w:rsidRPr="00E832A8">
        <w:rPr>
          <w:rFonts w:ascii="Times New Roman" w:hAnsi="Times New Roman" w:cs="Times New Roman"/>
          <w:sz w:val="24"/>
          <w:szCs w:val="24"/>
        </w:rPr>
        <w:t xml:space="preserve">the </w:t>
      </w:r>
      <w:r w:rsidRPr="00E832A8">
        <w:rPr>
          <w:rFonts w:ascii="Times New Roman" w:hAnsi="Times New Roman" w:cs="Times New Roman"/>
          <w:sz w:val="24"/>
          <w:szCs w:val="24"/>
        </w:rPr>
        <w:t xml:space="preserve">blue skies calls </w:t>
      </w:r>
      <w:r w:rsidR="005D21A6" w:rsidRPr="00E832A8">
        <w:rPr>
          <w:rFonts w:ascii="Times New Roman" w:hAnsi="Times New Roman" w:cs="Times New Roman"/>
          <w:sz w:val="24"/>
          <w:szCs w:val="24"/>
        </w:rPr>
        <w:t>beyond research</w:t>
      </w:r>
      <w:r w:rsidR="0036449C" w:rsidRPr="00E832A8">
        <w:rPr>
          <w:rFonts w:ascii="Times New Roman" w:hAnsi="Times New Roman" w:cs="Times New Roman"/>
          <w:sz w:val="24"/>
          <w:szCs w:val="24"/>
        </w:rPr>
        <w:t xml:space="preserve"> performing organisations and </w:t>
      </w:r>
      <w:r w:rsidR="002963CA" w:rsidRPr="00E832A8">
        <w:rPr>
          <w:rFonts w:ascii="Times New Roman" w:hAnsi="Times New Roman" w:cs="Times New Roman"/>
          <w:sz w:val="24"/>
          <w:szCs w:val="24"/>
        </w:rPr>
        <w:t xml:space="preserve">researchers from </w:t>
      </w:r>
      <w:r w:rsidRPr="00E832A8">
        <w:rPr>
          <w:rFonts w:ascii="Times New Roman" w:hAnsi="Times New Roman" w:cs="Times New Roman"/>
          <w:sz w:val="24"/>
          <w:szCs w:val="24"/>
        </w:rPr>
        <w:t>academic institutions</w:t>
      </w:r>
      <w:r w:rsidR="00A53852" w:rsidRPr="00E832A8">
        <w:rPr>
          <w:rFonts w:ascii="Times New Roman" w:hAnsi="Times New Roman" w:cs="Times New Roman"/>
          <w:sz w:val="24"/>
          <w:szCs w:val="24"/>
        </w:rPr>
        <w:t>,</w:t>
      </w:r>
      <w:r w:rsidRPr="00E832A8">
        <w:rPr>
          <w:rFonts w:ascii="Times New Roman" w:hAnsi="Times New Roman" w:cs="Times New Roman"/>
          <w:sz w:val="24"/>
          <w:szCs w:val="24"/>
        </w:rPr>
        <w:t xml:space="preserve"> noting that there was a precedent for this amongst some other public bodies. The Secretariat agreed to explore option</w:t>
      </w:r>
      <w:r w:rsidR="00A53852" w:rsidRPr="00E832A8">
        <w:rPr>
          <w:rFonts w:ascii="Times New Roman" w:hAnsi="Times New Roman" w:cs="Times New Roman"/>
          <w:sz w:val="24"/>
          <w:szCs w:val="24"/>
        </w:rPr>
        <w:t>s</w:t>
      </w:r>
      <w:r w:rsidRPr="00E832A8">
        <w:rPr>
          <w:rFonts w:ascii="Times New Roman" w:hAnsi="Times New Roman" w:cs="Times New Roman"/>
          <w:sz w:val="24"/>
          <w:szCs w:val="24"/>
        </w:rPr>
        <w:t xml:space="preserve"> in this regard.</w:t>
      </w:r>
    </w:p>
    <w:p w14:paraId="1A03190F" w14:textId="270B34B2" w:rsidR="009F6A1E" w:rsidRPr="00E832A8" w:rsidRDefault="0091393E" w:rsidP="00E832A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2A8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2963CA" w:rsidRPr="00E832A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832A8">
        <w:rPr>
          <w:rFonts w:ascii="Times New Roman" w:hAnsi="Times New Roman" w:cs="Times New Roman"/>
          <w:b/>
          <w:sz w:val="24"/>
          <w:szCs w:val="24"/>
        </w:rPr>
        <w:t>Research Progress Report</w:t>
      </w:r>
    </w:p>
    <w:p w14:paraId="03E525FA" w14:textId="4FEE3C0C" w:rsidR="00117F9B" w:rsidRPr="00E832A8" w:rsidRDefault="00636001" w:rsidP="00E832A8">
      <w:pPr>
        <w:pStyle w:val="ListParagraph"/>
        <w:numPr>
          <w:ilvl w:val="0"/>
          <w:numId w:val="19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 xml:space="preserve">Mary-Clare O’Sullivan </w:t>
      </w:r>
      <w:r w:rsidR="009D1BF9" w:rsidRPr="00E832A8">
        <w:rPr>
          <w:rFonts w:ascii="Times New Roman" w:hAnsi="Times New Roman" w:cs="Times New Roman"/>
          <w:sz w:val="24"/>
          <w:szCs w:val="24"/>
        </w:rPr>
        <w:t xml:space="preserve">summarised the progress report on the Research Programme which had been pre-circulating noting that under the Electoral Reform Act </w:t>
      </w:r>
      <w:r w:rsidR="00A53852" w:rsidRPr="00E832A8">
        <w:rPr>
          <w:rFonts w:ascii="Times New Roman" w:hAnsi="Times New Roman" w:cs="Times New Roman"/>
          <w:sz w:val="24"/>
          <w:szCs w:val="24"/>
        </w:rPr>
        <w:t>2022, An Coimisiún was</w:t>
      </w:r>
      <w:r w:rsidR="009D1BF9" w:rsidRPr="00E832A8">
        <w:rPr>
          <w:rFonts w:ascii="Times New Roman" w:hAnsi="Times New Roman" w:cs="Times New Roman"/>
          <w:sz w:val="24"/>
          <w:szCs w:val="24"/>
        </w:rPr>
        <w:t xml:space="preserve"> required to update the Oireachtas Committee on progress by 10 January.</w:t>
      </w:r>
    </w:p>
    <w:p w14:paraId="42A09D1D" w14:textId="2F896802" w:rsidR="004A5560" w:rsidRPr="00E832A8" w:rsidRDefault="00F5112B" w:rsidP="00E832A8">
      <w:pPr>
        <w:pStyle w:val="ListParagraph"/>
        <w:numPr>
          <w:ilvl w:val="0"/>
          <w:numId w:val="19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>Research Advisory Group member</w:t>
      </w:r>
      <w:r w:rsidR="00485090" w:rsidRPr="00E832A8">
        <w:rPr>
          <w:rFonts w:ascii="Times New Roman" w:hAnsi="Times New Roman" w:cs="Times New Roman"/>
          <w:sz w:val="24"/>
          <w:szCs w:val="24"/>
        </w:rPr>
        <w:t xml:space="preserve">s </w:t>
      </w:r>
      <w:r w:rsidRPr="00E832A8">
        <w:rPr>
          <w:rFonts w:ascii="Times New Roman" w:hAnsi="Times New Roman" w:cs="Times New Roman"/>
          <w:sz w:val="24"/>
          <w:szCs w:val="24"/>
        </w:rPr>
        <w:t xml:space="preserve">welcomed the </w:t>
      </w:r>
      <w:r w:rsidR="009D1BF9" w:rsidRPr="00E832A8">
        <w:rPr>
          <w:rFonts w:ascii="Times New Roman" w:hAnsi="Times New Roman" w:cs="Times New Roman"/>
          <w:sz w:val="24"/>
          <w:szCs w:val="24"/>
        </w:rPr>
        <w:t xml:space="preserve">progress made </w:t>
      </w:r>
      <w:r w:rsidRPr="00E832A8">
        <w:rPr>
          <w:rFonts w:ascii="Times New Roman" w:hAnsi="Times New Roman" w:cs="Times New Roman"/>
          <w:sz w:val="24"/>
          <w:szCs w:val="24"/>
        </w:rPr>
        <w:t xml:space="preserve">and </w:t>
      </w:r>
      <w:r w:rsidR="002B4128" w:rsidRPr="00E832A8">
        <w:rPr>
          <w:rFonts w:ascii="Times New Roman" w:hAnsi="Times New Roman" w:cs="Times New Roman"/>
          <w:sz w:val="24"/>
          <w:szCs w:val="24"/>
        </w:rPr>
        <w:t>commended the team on the</w:t>
      </w:r>
      <w:r w:rsidR="009D1BF9" w:rsidRPr="00E832A8">
        <w:rPr>
          <w:rFonts w:ascii="Times New Roman" w:hAnsi="Times New Roman" w:cs="Times New Roman"/>
          <w:sz w:val="24"/>
          <w:szCs w:val="24"/>
        </w:rPr>
        <w:t xml:space="preserve"> work done to date</w:t>
      </w:r>
      <w:r w:rsidR="00485090" w:rsidRPr="00E832A8">
        <w:rPr>
          <w:rFonts w:ascii="Times New Roman" w:hAnsi="Times New Roman" w:cs="Times New Roman"/>
          <w:sz w:val="24"/>
          <w:szCs w:val="24"/>
        </w:rPr>
        <w:t xml:space="preserve">. Given the </w:t>
      </w:r>
      <w:r w:rsidR="009D1BF9" w:rsidRPr="00E832A8">
        <w:rPr>
          <w:rFonts w:ascii="Times New Roman" w:hAnsi="Times New Roman" w:cs="Times New Roman"/>
          <w:sz w:val="24"/>
          <w:szCs w:val="24"/>
        </w:rPr>
        <w:t>extent</w:t>
      </w:r>
      <w:r w:rsidR="00A53852" w:rsidRPr="00E832A8">
        <w:rPr>
          <w:rFonts w:ascii="Times New Roman" w:hAnsi="Times New Roman" w:cs="Times New Roman"/>
          <w:sz w:val="24"/>
          <w:szCs w:val="24"/>
        </w:rPr>
        <w:t xml:space="preserve"> and scale</w:t>
      </w:r>
      <w:r w:rsidR="009D1BF9" w:rsidRPr="00E832A8">
        <w:rPr>
          <w:rFonts w:ascii="Times New Roman" w:hAnsi="Times New Roman" w:cs="Times New Roman"/>
          <w:sz w:val="24"/>
          <w:szCs w:val="24"/>
        </w:rPr>
        <w:t xml:space="preserve"> of the ambition of the </w:t>
      </w:r>
      <w:r w:rsidR="005D21A6" w:rsidRPr="00E832A8">
        <w:rPr>
          <w:rFonts w:ascii="Times New Roman" w:hAnsi="Times New Roman" w:cs="Times New Roman"/>
          <w:sz w:val="24"/>
          <w:szCs w:val="24"/>
        </w:rPr>
        <w:t xml:space="preserve">Research programme, </w:t>
      </w:r>
      <w:r w:rsidR="00AF23D7" w:rsidRPr="00E832A8">
        <w:rPr>
          <w:rFonts w:ascii="Times New Roman" w:hAnsi="Times New Roman" w:cs="Times New Roman"/>
          <w:sz w:val="24"/>
          <w:szCs w:val="24"/>
        </w:rPr>
        <w:t xml:space="preserve">the Research Advisory </w:t>
      </w:r>
      <w:r w:rsidR="005D21A6" w:rsidRPr="00E832A8">
        <w:rPr>
          <w:rFonts w:ascii="Times New Roman" w:hAnsi="Times New Roman" w:cs="Times New Roman"/>
          <w:sz w:val="24"/>
          <w:szCs w:val="24"/>
        </w:rPr>
        <w:t>Group agreed</w:t>
      </w:r>
      <w:r w:rsidR="009F76C5" w:rsidRPr="00E832A8">
        <w:rPr>
          <w:rFonts w:ascii="Times New Roman" w:hAnsi="Times New Roman" w:cs="Times New Roman"/>
          <w:sz w:val="24"/>
          <w:szCs w:val="24"/>
        </w:rPr>
        <w:t xml:space="preserve"> that they wished to recommend to </w:t>
      </w:r>
      <w:r w:rsidR="005D21A6" w:rsidRPr="00E832A8">
        <w:rPr>
          <w:rFonts w:ascii="Times New Roman" w:hAnsi="Times New Roman" w:cs="Times New Roman"/>
          <w:sz w:val="24"/>
          <w:szCs w:val="24"/>
        </w:rPr>
        <w:t xml:space="preserve">the members of </w:t>
      </w:r>
      <w:r w:rsidR="00B467C2" w:rsidRPr="00E832A8">
        <w:rPr>
          <w:rFonts w:ascii="Times New Roman" w:hAnsi="Times New Roman" w:cs="Times New Roman"/>
          <w:sz w:val="24"/>
          <w:szCs w:val="24"/>
        </w:rPr>
        <w:t xml:space="preserve">An Coimisiún </w:t>
      </w:r>
      <w:r w:rsidR="00350604" w:rsidRPr="00E832A8">
        <w:rPr>
          <w:rFonts w:ascii="Times New Roman" w:hAnsi="Times New Roman" w:cs="Times New Roman"/>
          <w:sz w:val="24"/>
          <w:szCs w:val="24"/>
        </w:rPr>
        <w:t xml:space="preserve">the importance of </w:t>
      </w:r>
      <w:r w:rsidR="000415D0" w:rsidRPr="00E832A8">
        <w:rPr>
          <w:rFonts w:ascii="Times New Roman" w:hAnsi="Times New Roman" w:cs="Times New Roman"/>
          <w:sz w:val="24"/>
          <w:szCs w:val="24"/>
        </w:rPr>
        <w:t>expanding the capacity</w:t>
      </w:r>
      <w:r w:rsidR="005D21A6" w:rsidRPr="00E832A8">
        <w:rPr>
          <w:rFonts w:ascii="Times New Roman" w:hAnsi="Times New Roman" w:cs="Times New Roman"/>
          <w:sz w:val="24"/>
          <w:szCs w:val="24"/>
        </w:rPr>
        <w:t xml:space="preserve"> and staffing of</w:t>
      </w:r>
      <w:r w:rsidR="000415D0" w:rsidRPr="00E832A8">
        <w:rPr>
          <w:rFonts w:ascii="Times New Roman" w:hAnsi="Times New Roman" w:cs="Times New Roman"/>
          <w:sz w:val="24"/>
          <w:szCs w:val="24"/>
        </w:rPr>
        <w:t xml:space="preserve"> </w:t>
      </w:r>
      <w:r w:rsidR="00A53852" w:rsidRPr="00E832A8">
        <w:rPr>
          <w:rFonts w:ascii="Times New Roman" w:hAnsi="Times New Roman" w:cs="Times New Roman"/>
          <w:sz w:val="24"/>
          <w:szCs w:val="24"/>
        </w:rPr>
        <w:t xml:space="preserve">An Coimisiún’s </w:t>
      </w:r>
      <w:r w:rsidR="000415D0" w:rsidRPr="00E832A8">
        <w:rPr>
          <w:rFonts w:ascii="Times New Roman" w:hAnsi="Times New Roman" w:cs="Times New Roman"/>
          <w:sz w:val="24"/>
          <w:szCs w:val="24"/>
        </w:rPr>
        <w:t xml:space="preserve">research unit </w:t>
      </w:r>
      <w:r w:rsidR="005D21A6" w:rsidRPr="00E832A8">
        <w:rPr>
          <w:rFonts w:ascii="Times New Roman" w:hAnsi="Times New Roman" w:cs="Times New Roman"/>
          <w:sz w:val="24"/>
          <w:szCs w:val="24"/>
        </w:rPr>
        <w:t>to s</w:t>
      </w:r>
      <w:r w:rsidR="009F76C5" w:rsidRPr="00E832A8">
        <w:rPr>
          <w:rFonts w:ascii="Times New Roman" w:hAnsi="Times New Roman" w:cs="Times New Roman"/>
          <w:sz w:val="24"/>
          <w:szCs w:val="24"/>
        </w:rPr>
        <w:t>upport delivery of the Programme.</w:t>
      </w:r>
    </w:p>
    <w:p w14:paraId="26B82C8A" w14:textId="61C082A7" w:rsidR="00F5112B" w:rsidRPr="00E832A8" w:rsidRDefault="003E3F86" w:rsidP="00E832A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2A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A5560" w:rsidRPr="00E832A8">
        <w:rPr>
          <w:rFonts w:ascii="Times New Roman" w:hAnsi="Times New Roman" w:cs="Times New Roman"/>
          <w:b/>
          <w:sz w:val="24"/>
          <w:szCs w:val="24"/>
        </w:rPr>
        <w:t>A</w:t>
      </w:r>
      <w:r w:rsidR="00F5112B" w:rsidRPr="00E832A8">
        <w:rPr>
          <w:rFonts w:ascii="Times New Roman" w:hAnsi="Times New Roman" w:cs="Times New Roman"/>
          <w:b/>
          <w:sz w:val="24"/>
          <w:szCs w:val="24"/>
        </w:rPr>
        <w:t>.</w:t>
      </w:r>
      <w:r w:rsidR="004A5560" w:rsidRPr="00E832A8">
        <w:rPr>
          <w:rFonts w:ascii="Times New Roman" w:hAnsi="Times New Roman" w:cs="Times New Roman"/>
          <w:b/>
          <w:sz w:val="24"/>
          <w:szCs w:val="24"/>
        </w:rPr>
        <w:t>O</w:t>
      </w:r>
      <w:r w:rsidR="00F5112B" w:rsidRPr="00E832A8">
        <w:rPr>
          <w:rFonts w:ascii="Times New Roman" w:hAnsi="Times New Roman" w:cs="Times New Roman"/>
          <w:b/>
          <w:sz w:val="24"/>
          <w:szCs w:val="24"/>
        </w:rPr>
        <w:t xml:space="preserve">.B </w:t>
      </w:r>
    </w:p>
    <w:p w14:paraId="51EF7677" w14:textId="29BA97B6" w:rsidR="009E6E4A" w:rsidRPr="00E832A8" w:rsidRDefault="009E6E4A" w:rsidP="00E832A8">
      <w:pPr>
        <w:pStyle w:val="ListParagraph"/>
        <w:numPr>
          <w:ilvl w:val="0"/>
          <w:numId w:val="20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>Two members mentioned recent research they had authored relevant to the remit of An Coimisiún: Professor David Kenny</w:t>
      </w:r>
      <w:r w:rsidR="00287904" w:rsidRPr="00E832A8">
        <w:rPr>
          <w:rFonts w:ascii="Times New Roman" w:hAnsi="Times New Roman" w:cs="Times New Roman"/>
          <w:sz w:val="24"/>
          <w:szCs w:val="24"/>
        </w:rPr>
        <w:t xml:space="preserve">- </w:t>
      </w:r>
      <w:r w:rsidRPr="00E832A8">
        <w:rPr>
          <w:rFonts w:ascii="Times New Roman" w:hAnsi="Times New Roman" w:cs="Times New Roman"/>
          <w:sz w:val="24"/>
          <w:szCs w:val="24"/>
        </w:rPr>
        <w:t>a recently published paper in relation to the Family and Care referendums and Dr. Pauline Cullen</w:t>
      </w:r>
      <w:r w:rsidR="00287904" w:rsidRPr="00E832A8">
        <w:rPr>
          <w:rFonts w:ascii="Times New Roman" w:hAnsi="Times New Roman" w:cs="Times New Roman"/>
          <w:sz w:val="24"/>
          <w:szCs w:val="24"/>
        </w:rPr>
        <w:t xml:space="preserve">- </w:t>
      </w:r>
      <w:r w:rsidRPr="00E832A8">
        <w:rPr>
          <w:rFonts w:ascii="Times New Roman" w:hAnsi="Times New Roman" w:cs="Times New Roman"/>
          <w:sz w:val="24"/>
          <w:szCs w:val="24"/>
        </w:rPr>
        <w:t xml:space="preserve"> a forthcoming book on the issue of minority women’s access to local politics. </w:t>
      </w:r>
    </w:p>
    <w:p w14:paraId="02917D28" w14:textId="77739D79" w:rsidR="000415D0" w:rsidRPr="00E832A8" w:rsidRDefault="00F5112B" w:rsidP="00E832A8">
      <w:pPr>
        <w:pStyle w:val="ListParagraph"/>
        <w:numPr>
          <w:ilvl w:val="0"/>
          <w:numId w:val="20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 xml:space="preserve">The Chair advised members of the Group that An Coimisiún </w:t>
      </w:r>
      <w:r w:rsidR="000415D0" w:rsidRPr="00E832A8">
        <w:rPr>
          <w:rFonts w:ascii="Times New Roman" w:hAnsi="Times New Roman" w:cs="Times New Roman"/>
          <w:sz w:val="24"/>
          <w:szCs w:val="24"/>
        </w:rPr>
        <w:t xml:space="preserve">is considering </w:t>
      </w:r>
      <w:r w:rsidR="005D21A6" w:rsidRPr="00E832A8">
        <w:rPr>
          <w:rFonts w:ascii="Times New Roman" w:hAnsi="Times New Roman" w:cs="Times New Roman"/>
          <w:sz w:val="24"/>
          <w:szCs w:val="24"/>
        </w:rPr>
        <w:t xml:space="preserve">its approach to </w:t>
      </w:r>
      <w:r w:rsidR="000415D0" w:rsidRPr="00E832A8">
        <w:rPr>
          <w:rFonts w:ascii="Times New Roman" w:hAnsi="Times New Roman" w:cs="Times New Roman"/>
          <w:sz w:val="24"/>
          <w:szCs w:val="24"/>
        </w:rPr>
        <w:t xml:space="preserve">research </w:t>
      </w:r>
      <w:r w:rsidR="005D21A6" w:rsidRPr="00E832A8">
        <w:rPr>
          <w:rFonts w:ascii="Times New Roman" w:hAnsi="Times New Roman" w:cs="Times New Roman"/>
          <w:sz w:val="24"/>
          <w:szCs w:val="24"/>
        </w:rPr>
        <w:t xml:space="preserve">topics </w:t>
      </w:r>
      <w:r w:rsidR="000415D0" w:rsidRPr="00E832A8">
        <w:rPr>
          <w:rFonts w:ascii="Times New Roman" w:hAnsi="Times New Roman" w:cs="Times New Roman"/>
          <w:sz w:val="24"/>
          <w:szCs w:val="24"/>
        </w:rPr>
        <w:t xml:space="preserve">where </w:t>
      </w:r>
      <w:r w:rsidRPr="00E832A8">
        <w:rPr>
          <w:rFonts w:ascii="Times New Roman" w:hAnsi="Times New Roman" w:cs="Times New Roman"/>
          <w:sz w:val="24"/>
          <w:szCs w:val="24"/>
        </w:rPr>
        <w:t xml:space="preserve">constitutional </w:t>
      </w:r>
      <w:r w:rsidR="000415D0" w:rsidRPr="00E832A8">
        <w:rPr>
          <w:rFonts w:ascii="Times New Roman" w:hAnsi="Times New Roman" w:cs="Times New Roman"/>
          <w:sz w:val="24"/>
          <w:szCs w:val="24"/>
        </w:rPr>
        <w:t xml:space="preserve">issues might arise and would update the Group on this </w:t>
      </w:r>
      <w:r w:rsidR="005D21A6" w:rsidRPr="00E832A8">
        <w:rPr>
          <w:rFonts w:ascii="Times New Roman" w:hAnsi="Times New Roman" w:cs="Times New Roman"/>
          <w:sz w:val="24"/>
          <w:szCs w:val="24"/>
        </w:rPr>
        <w:t>once there was further clarity.</w:t>
      </w:r>
    </w:p>
    <w:p w14:paraId="227B24E6" w14:textId="77777777" w:rsidR="00F5112B" w:rsidRPr="00E832A8" w:rsidRDefault="000415D0" w:rsidP="00E832A8">
      <w:pPr>
        <w:pStyle w:val="ListParagraph"/>
        <w:numPr>
          <w:ilvl w:val="0"/>
          <w:numId w:val="20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>It was agreed that the Group would meet again in late February 2025.</w:t>
      </w:r>
    </w:p>
    <w:p w14:paraId="69435C54" w14:textId="77777777" w:rsidR="00F5112B" w:rsidRPr="00E832A8" w:rsidRDefault="00F5112B" w:rsidP="00E832A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39EC03" w14:textId="77777777" w:rsidR="004A5560" w:rsidRPr="00E832A8" w:rsidRDefault="004A5560" w:rsidP="00E832A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2A8">
        <w:rPr>
          <w:rFonts w:ascii="Times New Roman" w:hAnsi="Times New Roman" w:cs="Times New Roman"/>
          <w:sz w:val="24"/>
          <w:szCs w:val="24"/>
        </w:rPr>
        <w:t>.</w:t>
      </w:r>
      <w:r w:rsidRPr="00E832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A5560" w:rsidRPr="00E832A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6AEF" w14:textId="77777777" w:rsidR="002F4C77" w:rsidRDefault="002F4C77" w:rsidP="00817921">
      <w:pPr>
        <w:spacing w:after="0" w:line="240" w:lineRule="auto"/>
      </w:pPr>
      <w:r>
        <w:separator/>
      </w:r>
    </w:p>
  </w:endnote>
  <w:endnote w:type="continuationSeparator" w:id="0">
    <w:p w14:paraId="1DB0CE37" w14:textId="77777777" w:rsidR="002F4C77" w:rsidRDefault="002F4C77" w:rsidP="0081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2177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F0CE195" w14:textId="3627DDA8" w:rsidR="00173052" w:rsidRPr="004950E9" w:rsidRDefault="00173052">
        <w:pPr>
          <w:pStyle w:val="Footer"/>
          <w:jc w:val="right"/>
          <w:rPr>
            <w:rFonts w:ascii="Times New Roman" w:hAnsi="Times New Roman" w:cs="Times New Roman"/>
          </w:rPr>
        </w:pPr>
        <w:r w:rsidRPr="004950E9">
          <w:rPr>
            <w:rFonts w:ascii="Times New Roman" w:hAnsi="Times New Roman" w:cs="Times New Roman"/>
          </w:rPr>
          <w:fldChar w:fldCharType="begin"/>
        </w:r>
        <w:r w:rsidRPr="004950E9">
          <w:rPr>
            <w:rFonts w:ascii="Times New Roman" w:hAnsi="Times New Roman" w:cs="Times New Roman"/>
          </w:rPr>
          <w:instrText xml:space="preserve"> PAGE   \* MERGEFORMAT </w:instrText>
        </w:r>
        <w:r w:rsidRPr="004950E9">
          <w:rPr>
            <w:rFonts w:ascii="Times New Roman" w:hAnsi="Times New Roman" w:cs="Times New Roman"/>
          </w:rPr>
          <w:fldChar w:fldCharType="separate"/>
        </w:r>
        <w:r w:rsidR="00287904" w:rsidRPr="004950E9">
          <w:rPr>
            <w:rFonts w:ascii="Times New Roman" w:hAnsi="Times New Roman" w:cs="Times New Roman"/>
            <w:noProof/>
          </w:rPr>
          <w:t>4</w:t>
        </w:r>
        <w:r w:rsidRPr="004950E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36D8AF" w14:textId="77777777" w:rsidR="00173052" w:rsidRDefault="00173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29DEF" w14:textId="77777777" w:rsidR="002F4C77" w:rsidRDefault="002F4C77" w:rsidP="00817921">
      <w:pPr>
        <w:spacing w:after="0" w:line="240" w:lineRule="auto"/>
      </w:pPr>
      <w:r>
        <w:separator/>
      </w:r>
    </w:p>
  </w:footnote>
  <w:footnote w:type="continuationSeparator" w:id="0">
    <w:p w14:paraId="70D43FCE" w14:textId="77777777" w:rsidR="002F4C77" w:rsidRDefault="002F4C77" w:rsidP="0081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CB771" w14:textId="77777777" w:rsidR="00173052" w:rsidRDefault="00173052" w:rsidP="00817921">
    <w:pPr>
      <w:pStyle w:val="Header"/>
      <w:jc w:val="center"/>
    </w:pPr>
    <w:r>
      <w:rPr>
        <w:noProof/>
        <w:lang w:eastAsia="en-IE"/>
      </w:rPr>
      <w:drawing>
        <wp:inline distT="0" distB="0" distL="0" distR="0" wp14:anchorId="607D210B" wp14:editId="3B698501">
          <wp:extent cx="2725420" cy="688975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5A33"/>
    <w:multiLevelType w:val="hybridMultilevel"/>
    <w:tmpl w:val="5E7879D6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4E1B97"/>
    <w:multiLevelType w:val="hybridMultilevel"/>
    <w:tmpl w:val="C020415C"/>
    <w:lvl w:ilvl="0" w:tplc="59523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2F85"/>
    <w:multiLevelType w:val="hybridMultilevel"/>
    <w:tmpl w:val="7EA4DA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20972"/>
    <w:multiLevelType w:val="hybridMultilevel"/>
    <w:tmpl w:val="7E620F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330E"/>
    <w:multiLevelType w:val="hybridMultilevel"/>
    <w:tmpl w:val="4C9C61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8002F"/>
    <w:multiLevelType w:val="hybridMultilevel"/>
    <w:tmpl w:val="E78C75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666A4"/>
    <w:multiLevelType w:val="hybridMultilevel"/>
    <w:tmpl w:val="D15E83D6"/>
    <w:lvl w:ilvl="0" w:tplc="338AC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64AB7"/>
    <w:multiLevelType w:val="hybridMultilevel"/>
    <w:tmpl w:val="277E81CE"/>
    <w:lvl w:ilvl="0" w:tplc="18090003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8" w15:restartNumberingAfterBreak="0">
    <w:nsid w:val="48A22F5E"/>
    <w:multiLevelType w:val="hybridMultilevel"/>
    <w:tmpl w:val="E01AC7C8"/>
    <w:lvl w:ilvl="0" w:tplc="1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9312F89"/>
    <w:multiLevelType w:val="hybridMultilevel"/>
    <w:tmpl w:val="4102594C"/>
    <w:lvl w:ilvl="0" w:tplc="18090003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0" w15:restartNumberingAfterBreak="0">
    <w:nsid w:val="4FF10F37"/>
    <w:multiLevelType w:val="hybridMultilevel"/>
    <w:tmpl w:val="4140A8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7CCA"/>
    <w:multiLevelType w:val="hybridMultilevel"/>
    <w:tmpl w:val="C4846E6C"/>
    <w:lvl w:ilvl="0" w:tplc="6B34345A">
      <w:start w:val="1"/>
      <w:numFmt w:val="decimal"/>
      <w:lvlText w:val="%1."/>
      <w:lvlJc w:val="left"/>
      <w:pPr>
        <w:ind w:left="1636" w:hanging="1636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91C0A"/>
    <w:multiLevelType w:val="hybridMultilevel"/>
    <w:tmpl w:val="B7FCBC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53542"/>
    <w:multiLevelType w:val="hybridMultilevel"/>
    <w:tmpl w:val="E07EDF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B77BC"/>
    <w:multiLevelType w:val="hybridMultilevel"/>
    <w:tmpl w:val="E82A2BEE"/>
    <w:lvl w:ilvl="0" w:tplc="A35C879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B25418"/>
    <w:multiLevelType w:val="hybridMultilevel"/>
    <w:tmpl w:val="A89E5980"/>
    <w:lvl w:ilvl="0" w:tplc="A35C879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1D46FC"/>
    <w:multiLevelType w:val="hybridMultilevel"/>
    <w:tmpl w:val="01F0B3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70066"/>
    <w:multiLevelType w:val="hybridMultilevel"/>
    <w:tmpl w:val="DDACC1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85046"/>
    <w:multiLevelType w:val="hybridMultilevel"/>
    <w:tmpl w:val="9E8A8A36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0F6772"/>
    <w:multiLevelType w:val="hybridMultilevel"/>
    <w:tmpl w:val="FF4466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33BD3"/>
    <w:multiLevelType w:val="hybridMultilevel"/>
    <w:tmpl w:val="7B784E8E"/>
    <w:lvl w:ilvl="0" w:tplc="180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21" w15:restartNumberingAfterBreak="0">
    <w:nsid w:val="7FB0548D"/>
    <w:multiLevelType w:val="hybridMultilevel"/>
    <w:tmpl w:val="794E28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62132">
    <w:abstractNumId w:val="11"/>
  </w:num>
  <w:num w:numId="2" w16cid:durableId="1616208722">
    <w:abstractNumId w:val="16"/>
  </w:num>
  <w:num w:numId="3" w16cid:durableId="1418479675">
    <w:abstractNumId w:val="17"/>
  </w:num>
  <w:num w:numId="4" w16cid:durableId="514927729">
    <w:abstractNumId w:val="6"/>
  </w:num>
  <w:num w:numId="5" w16cid:durableId="399327627">
    <w:abstractNumId w:val="12"/>
  </w:num>
  <w:num w:numId="6" w16cid:durableId="862747348">
    <w:abstractNumId w:val="1"/>
  </w:num>
  <w:num w:numId="7" w16cid:durableId="1742676652">
    <w:abstractNumId w:val="3"/>
  </w:num>
  <w:num w:numId="8" w16cid:durableId="990523668">
    <w:abstractNumId w:val="18"/>
  </w:num>
  <w:num w:numId="9" w16cid:durableId="1543328987">
    <w:abstractNumId w:val="2"/>
  </w:num>
  <w:num w:numId="10" w16cid:durableId="632947775">
    <w:abstractNumId w:val="20"/>
  </w:num>
  <w:num w:numId="11" w16cid:durableId="808398596">
    <w:abstractNumId w:val="13"/>
  </w:num>
  <w:num w:numId="12" w16cid:durableId="459760650">
    <w:abstractNumId w:val="0"/>
  </w:num>
  <w:num w:numId="13" w16cid:durableId="1574200268">
    <w:abstractNumId w:val="10"/>
  </w:num>
  <w:num w:numId="14" w16cid:durableId="1700399422">
    <w:abstractNumId w:val="8"/>
  </w:num>
  <w:num w:numId="15" w16cid:durableId="1319378643">
    <w:abstractNumId w:val="9"/>
  </w:num>
  <w:num w:numId="16" w16cid:durableId="585769083">
    <w:abstractNumId w:val="7"/>
  </w:num>
  <w:num w:numId="17" w16cid:durableId="299269105">
    <w:abstractNumId w:val="4"/>
  </w:num>
  <w:num w:numId="18" w16cid:durableId="1916233832">
    <w:abstractNumId w:val="5"/>
  </w:num>
  <w:num w:numId="19" w16cid:durableId="1175992596">
    <w:abstractNumId w:val="21"/>
  </w:num>
  <w:num w:numId="20" w16cid:durableId="971790471">
    <w:abstractNumId w:val="19"/>
  </w:num>
  <w:num w:numId="21" w16cid:durableId="1029792924">
    <w:abstractNumId w:val="14"/>
  </w:num>
  <w:num w:numId="22" w16cid:durableId="5232036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921"/>
    <w:rsid w:val="00036666"/>
    <w:rsid w:val="000415D0"/>
    <w:rsid w:val="00086A70"/>
    <w:rsid w:val="0009200B"/>
    <w:rsid w:val="000951D8"/>
    <w:rsid w:val="000E53F9"/>
    <w:rsid w:val="000F03C7"/>
    <w:rsid w:val="00102C45"/>
    <w:rsid w:val="00117F9B"/>
    <w:rsid w:val="001360D1"/>
    <w:rsid w:val="0016627E"/>
    <w:rsid w:val="00173052"/>
    <w:rsid w:val="001B5AF1"/>
    <w:rsid w:val="001D579A"/>
    <w:rsid w:val="002123DF"/>
    <w:rsid w:val="00213C93"/>
    <w:rsid w:val="00287904"/>
    <w:rsid w:val="002963CA"/>
    <w:rsid w:val="002A3563"/>
    <w:rsid w:val="002B4128"/>
    <w:rsid w:val="002E7E1A"/>
    <w:rsid w:val="002F4C77"/>
    <w:rsid w:val="00315738"/>
    <w:rsid w:val="00334897"/>
    <w:rsid w:val="0034680B"/>
    <w:rsid w:val="00350604"/>
    <w:rsid w:val="0036449C"/>
    <w:rsid w:val="00374E5F"/>
    <w:rsid w:val="003D450A"/>
    <w:rsid w:val="003D4FB0"/>
    <w:rsid w:val="003E1780"/>
    <w:rsid w:val="003E34DD"/>
    <w:rsid w:val="003E3F86"/>
    <w:rsid w:val="003F2489"/>
    <w:rsid w:val="00462002"/>
    <w:rsid w:val="00485090"/>
    <w:rsid w:val="004932B4"/>
    <w:rsid w:val="004950E9"/>
    <w:rsid w:val="004A5560"/>
    <w:rsid w:val="00502787"/>
    <w:rsid w:val="00555F03"/>
    <w:rsid w:val="00580983"/>
    <w:rsid w:val="005D21A6"/>
    <w:rsid w:val="005D3186"/>
    <w:rsid w:val="00607B83"/>
    <w:rsid w:val="00634F4E"/>
    <w:rsid w:val="00636001"/>
    <w:rsid w:val="0064594E"/>
    <w:rsid w:val="00653C9E"/>
    <w:rsid w:val="00662017"/>
    <w:rsid w:val="006F4636"/>
    <w:rsid w:val="007055E8"/>
    <w:rsid w:val="007278A9"/>
    <w:rsid w:val="00742766"/>
    <w:rsid w:val="00750CB9"/>
    <w:rsid w:val="007523D4"/>
    <w:rsid w:val="007568E8"/>
    <w:rsid w:val="00777196"/>
    <w:rsid w:val="0078618E"/>
    <w:rsid w:val="007A15F8"/>
    <w:rsid w:val="007A2D93"/>
    <w:rsid w:val="007A6DF2"/>
    <w:rsid w:val="007C738F"/>
    <w:rsid w:val="007E150E"/>
    <w:rsid w:val="007E3D2D"/>
    <w:rsid w:val="00810420"/>
    <w:rsid w:val="00817921"/>
    <w:rsid w:val="00885AD2"/>
    <w:rsid w:val="008D1441"/>
    <w:rsid w:val="008E22AC"/>
    <w:rsid w:val="008E74EE"/>
    <w:rsid w:val="008F7EF6"/>
    <w:rsid w:val="0091393E"/>
    <w:rsid w:val="00922B6D"/>
    <w:rsid w:val="00936A2F"/>
    <w:rsid w:val="009741E2"/>
    <w:rsid w:val="009C479D"/>
    <w:rsid w:val="009D1BF9"/>
    <w:rsid w:val="009E6E4A"/>
    <w:rsid w:val="009F5BAA"/>
    <w:rsid w:val="009F6A1E"/>
    <w:rsid w:val="009F76C5"/>
    <w:rsid w:val="00A06AFE"/>
    <w:rsid w:val="00A44ABB"/>
    <w:rsid w:val="00A53852"/>
    <w:rsid w:val="00A53EA8"/>
    <w:rsid w:val="00AC640F"/>
    <w:rsid w:val="00AE40F1"/>
    <w:rsid w:val="00AE4D68"/>
    <w:rsid w:val="00AE7EB0"/>
    <w:rsid w:val="00AF23D7"/>
    <w:rsid w:val="00AF6D1A"/>
    <w:rsid w:val="00B14A41"/>
    <w:rsid w:val="00B1563A"/>
    <w:rsid w:val="00B467C2"/>
    <w:rsid w:val="00B52DB2"/>
    <w:rsid w:val="00B95301"/>
    <w:rsid w:val="00B97205"/>
    <w:rsid w:val="00BA584C"/>
    <w:rsid w:val="00BC71F5"/>
    <w:rsid w:val="00C5062B"/>
    <w:rsid w:val="00C96EDB"/>
    <w:rsid w:val="00CB364A"/>
    <w:rsid w:val="00CE6562"/>
    <w:rsid w:val="00D02F18"/>
    <w:rsid w:val="00D03994"/>
    <w:rsid w:val="00D331FD"/>
    <w:rsid w:val="00D5673D"/>
    <w:rsid w:val="00D61557"/>
    <w:rsid w:val="00DF0316"/>
    <w:rsid w:val="00E12813"/>
    <w:rsid w:val="00E13A7E"/>
    <w:rsid w:val="00E1537C"/>
    <w:rsid w:val="00E832A8"/>
    <w:rsid w:val="00EB35C6"/>
    <w:rsid w:val="00F05653"/>
    <w:rsid w:val="00F20EF3"/>
    <w:rsid w:val="00F26901"/>
    <w:rsid w:val="00F5112B"/>
    <w:rsid w:val="00F577F1"/>
    <w:rsid w:val="00F764A1"/>
    <w:rsid w:val="00F80AFC"/>
    <w:rsid w:val="00F80DE1"/>
    <w:rsid w:val="00F818C0"/>
    <w:rsid w:val="00F85B1D"/>
    <w:rsid w:val="00FA1DBF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6A4FB"/>
  <w15:chartTrackingRefBased/>
  <w15:docId w15:val="{61749A81-607A-4AB0-B702-84101F74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9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921"/>
  </w:style>
  <w:style w:type="paragraph" w:styleId="Footer">
    <w:name w:val="footer"/>
    <w:basedOn w:val="Normal"/>
    <w:link w:val="FooterChar"/>
    <w:uiPriority w:val="99"/>
    <w:unhideWhenUsed/>
    <w:rsid w:val="00817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921"/>
  </w:style>
  <w:style w:type="paragraph" w:styleId="ListParagraph">
    <w:name w:val="List Paragraph"/>
    <w:basedOn w:val="Normal"/>
    <w:uiPriority w:val="34"/>
    <w:qFormat/>
    <w:rsid w:val="00817921"/>
    <w:pPr>
      <w:spacing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58098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0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9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6431157e-8516-441f-b2fc-4aa77259c2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f481652e-73ae-4172-8455-6b1e4f5d79af</TermId>
        </TermInfo>
      </Terms>
    </nb1b8a72855341e18dd75ce464e281f2>
    <TaxCatchAll xmlns="6431157e-8516-441f-b2fc-4aa77259c228">
      <Value>5</Value>
      <Value>4</Value>
      <Value>3</Value>
      <Value>2</Value>
      <Value>1</Value>
    </TaxCatchAll>
    <_vti_ItemDeclaredRecord xmlns="6431157e-8516-441f-b2fc-4aa77259c228" xsi:nil="true"/>
    <eDocs_FileStatus xmlns="6431157e-8516-441f-b2fc-4aa77259c228">Live</eDocs_FileStatus>
    <h1f8bb4843d6459a8b809123185593c7 xmlns="6431157e-8516-441f-b2fc-4aa77259c2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019</TermName>
          <TermId xmlns="http://schemas.microsoft.com/office/infopath/2007/PartnerControls">5f815885-4bb4-4aad-b452-75d62596a73c</TermId>
        </TermInfo>
      </Terms>
    </h1f8bb4843d6459a8b809123185593c7>
    <eDocs_eFileName xmlns="6431157e-8516-441f-b2fc-4aa77259c228">ELC019-001-2025</eDocs_eFileName>
    <mbbd3fafa5ab4e5eb8a6a5e099cef439 xmlns="6431157e-8516-441f-b2fc-4aa77259c2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85253a02-d239-4f6c-897f-b3c1807baee2</TermId>
        </TermInfo>
      </Terms>
    </mbbd3fafa5ab4e5eb8a6a5e099cef439>
    <fbaa881fc4ae443f9fdafbdd527793df xmlns="6431157e-8516-441f-b2fc-4aa77259c228">
      <Terms xmlns="http://schemas.microsoft.com/office/infopath/2007/PartnerControls"/>
    </fbaa881fc4ae443f9fdafbdd527793df>
    <m02c691f3efa402dab5cbaa8c240a9e7 xmlns="6431157e-8516-441f-b2fc-4aa77259c2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cbd1fb01-431a-4ff5-a3a1-e22471fdfa09</TermId>
        </TermInfo>
        <TermInfo xmlns="http://schemas.microsoft.com/office/infopath/2007/PartnerControls">
          <TermName xmlns="http://schemas.microsoft.com/office/infopath/2007/PartnerControls">#Research</TermName>
          <TermId xmlns="http://schemas.microsoft.com/office/infopath/2007/PartnerControls">8d706f75-a06b-46ea-9a59-b7ca59acf98a</TermId>
        </TermInfo>
      </Terms>
    </m02c691f3efa402dab5cbaa8c240a9e7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DFB9449B3D2024784768901FDA17513" ma:contentTypeVersion="37" ma:contentTypeDescription="" ma:contentTypeScope="" ma:versionID="ed4149812e7ee8fbfb0291613c77239c">
  <xsd:schema xmlns:xsd="http://www.w3.org/2001/XMLSchema" xmlns:xs="http://www.w3.org/2001/XMLSchema" xmlns:p="http://schemas.microsoft.com/office/2006/metadata/properties" xmlns:ns2="6431157e-8516-441f-b2fc-4aa77259c228" targetNamespace="http://schemas.microsoft.com/office/2006/metadata/properties" ma:root="true" ma:fieldsID="9a9448262df0df0e372f277ee342264b" ns2:_="">
    <xsd:import namespace="6431157e-8516-441f-b2fc-4aa77259c228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157e-8516-441f-b2fc-4aa77259c228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9cbdead3-d897-438a-b184-465724d6fd59}" ma:internalName="TaxCatchAll" ma:showField="CatchAllData" ma:web="6431157e-8516-441f-b2fc-4aa77259c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cbdead3-d897-438a-b184-465724d6fd59}" ma:internalName="TaxCatchAllLabel" ma:readOnly="true" ma:showField="CatchAllDataLabel" ma:web="6431157e-8516-441f-b2fc-4aa77259c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19|5f815885-4bb4-4aad-b452-75d62596a73c" ma:fieldId="{11f8bb48-43d6-459a-8b80-9123185593c7}" ma:sspId="a262b1ce-3ba9-4ed1-b2c4-0afe6189c361" ma:termSetId="ce628de8-22c4-472e-b355-bb3a0dc6cd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262b1ce-3ba9-4ed1-b2c4-0afe6189c361" ma:termSetId="9e7c5a13-eb4f-45a2-9850-e7ca475edc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85253a02-d239-4f6c-897f-b3c1807baee2" ma:fieldId="{6bbd3faf-a5ab-4e5e-b8a6-a5e099cef439}" ma:sspId="a262b1ce-3ba9-4ed1-b2c4-0afe6189c361" ma:termSetId="3e25b108-95e2-4f34-b0c1-f816337d1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7F07F-BC2B-40CA-B87E-1AD348E1BD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815A7-4747-4805-A8E7-926A28847BC9}">
  <ds:schemaRefs>
    <ds:schemaRef ds:uri="http://schemas.microsoft.com/office/2006/metadata/properties"/>
    <ds:schemaRef ds:uri="http://schemas.microsoft.com/office/infopath/2007/PartnerControls"/>
    <ds:schemaRef ds:uri="6431157e-8516-441f-b2fc-4aa77259c228"/>
  </ds:schemaRefs>
</ds:datastoreItem>
</file>

<file path=customXml/itemProps3.xml><?xml version="1.0" encoding="utf-8"?>
<ds:datastoreItem xmlns:ds="http://schemas.openxmlformats.org/officeDocument/2006/customXml" ds:itemID="{182805FA-4326-44E4-B0D6-745213FBA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1157e-8516-441f-b2fc-4aa77259c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note of Research Advisory Group meeting 9 Dec MCOS</vt:lpstr>
    </vt:vector>
  </TitlesOfParts>
  <Company>PER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note of Research Advisory Group meeting 9 Dec MCOS</dc:title>
  <dc:subject/>
  <dc:creator>Hugh Burgess (ELC)</dc:creator>
  <cp:keywords/>
  <dc:description/>
  <cp:lastModifiedBy>Annmarie Power (ELC)</cp:lastModifiedBy>
  <cp:revision>2</cp:revision>
  <cp:lastPrinted>2025-07-14T14:55:00Z</cp:lastPrinted>
  <dcterms:created xsi:type="dcterms:W3CDTF">2025-09-10T09:51:00Z</dcterms:created>
  <dcterms:modified xsi:type="dcterms:W3CDTF">2025-09-10T09:51:00Z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0x0101000BC94875665D404BB1351B53C41FD2C0000DFB9449B3D2024784768901FDA17513</vt:lpwstr>
  </property>
  <property fmtid="{D5CDD505-2E9C-101B-9397-08002B2CF9AE}" pid="3" name="eDocs_SecurityClassification">
    <vt:lpwstr>5;#Unclassified|85253a02-d239-4f6c-897f-b3c1807baee2</vt:lpwstr>
  </property>
  <property fmtid="{D5CDD505-2E9C-101B-9397-08002B2CF9AE}" pid="4" name="eDocs_Series">
    <vt:lpwstr>1;#019|5f815885-4bb4-4aad-b452-75d62596a73c</vt:lpwstr>
  </property>
  <property fmtid="{D5CDD505-2E9C-101B-9397-08002B2CF9AE}" pid="5" name="eDocs_Year">
    <vt:lpwstr>2;#2025|f481652e-73ae-4172-8455-6b1e4f5d79af</vt:lpwstr>
  </property>
  <property fmtid="{D5CDD505-2E9C-101B-9397-08002B2CF9AE}" pid="6" name="eDocs_FileTopics">
    <vt:lpwstr>3;#Meetings|cbd1fb01-431a-4ff5-a3a1-e22471fdfa09;#4;##Research|8d706f75-a06b-46ea-9a59-b7ca59acf98a</vt:lpwstr>
  </property>
  <property fmtid="{D5CDD505-2E9C-101B-9397-08002B2CF9AE}" pid="7" name="eDocs_DocumentTopics">
    <vt:lpwstr/>
  </property>
  <property fmtid="{D5CDD505-2E9C-101B-9397-08002B2CF9AE}" pid="8" name="ge25f6a3ef6f42d4865685f2a74bf8c7">
    <vt:lpwstr/>
  </property>
  <property fmtid="{D5CDD505-2E9C-101B-9397-08002B2CF9AE}" pid="9" name="eDocs_RetentionPeriodTerm">
    <vt:lpwstr/>
  </property>
</Properties>
</file>